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Look w:val="0000" w:firstRow="0" w:lastRow="0" w:firstColumn="0" w:lastColumn="0" w:noHBand="0" w:noVBand="0"/>
      </w:tblPr>
      <w:tblGrid>
        <w:gridCol w:w="4679"/>
        <w:gridCol w:w="5670"/>
      </w:tblGrid>
      <w:tr w:rsidR="000546EB" w:rsidRPr="009E25B9" w14:paraId="0A865AC5" w14:textId="77777777" w:rsidTr="00D24057">
        <w:trPr>
          <w:trHeight w:val="1378"/>
        </w:trPr>
        <w:tc>
          <w:tcPr>
            <w:tcW w:w="4679" w:type="dxa"/>
          </w:tcPr>
          <w:p w14:paraId="7EC2A14C" w14:textId="77777777" w:rsidR="009216E3" w:rsidRPr="00F37B43" w:rsidRDefault="009216E3" w:rsidP="00D24057">
            <w:pPr>
              <w:ind w:left="-98" w:right="-108"/>
              <w:jc w:val="center"/>
              <w:rPr>
                <w:sz w:val="26"/>
                <w:szCs w:val="26"/>
              </w:rPr>
            </w:pPr>
            <w:r w:rsidRPr="00F37B43">
              <w:rPr>
                <w:bCs/>
                <w:sz w:val="26"/>
                <w:szCs w:val="26"/>
              </w:rPr>
              <w:t xml:space="preserve">UBND TỈNH </w:t>
            </w:r>
            <w:r w:rsidR="00095E49">
              <w:rPr>
                <w:bCs/>
                <w:sz w:val="26"/>
                <w:szCs w:val="26"/>
              </w:rPr>
              <w:t>THÁI NGUYÊN</w:t>
            </w:r>
          </w:p>
          <w:p w14:paraId="0BB2CD55" w14:textId="77777777" w:rsidR="009216E3" w:rsidRPr="00F37B43" w:rsidRDefault="009216E3" w:rsidP="00D24057">
            <w:pPr>
              <w:ind w:left="-98" w:right="-108"/>
              <w:jc w:val="center"/>
              <w:rPr>
                <w:b/>
                <w:sz w:val="26"/>
                <w:szCs w:val="26"/>
              </w:rPr>
            </w:pPr>
            <w:r w:rsidRPr="00F37B43">
              <w:rPr>
                <w:b/>
                <w:bCs/>
                <w:sz w:val="26"/>
                <w:szCs w:val="26"/>
              </w:rPr>
              <w:t xml:space="preserve">SỞ NÔNG NGHIỆP VÀ </w:t>
            </w:r>
            <w:r w:rsidR="00095E49">
              <w:rPr>
                <w:b/>
                <w:bCs/>
                <w:sz w:val="26"/>
                <w:szCs w:val="26"/>
              </w:rPr>
              <w:t>MÔI TRƯỜNG</w:t>
            </w:r>
          </w:p>
          <w:p w14:paraId="657BFEEF" w14:textId="3273BFAA" w:rsidR="00E75B76" w:rsidRPr="00F37B43" w:rsidRDefault="00C851DF" w:rsidP="00333098">
            <w:pPr>
              <w:jc w:val="center"/>
              <w:rPr>
                <w:rFonts w:eastAsia="MS Mincho"/>
                <w:sz w:val="26"/>
                <w:szCs w:val="26"/>
                <w:lang w:eastAsia="ja-JP"/>
              </w:rPr>
            </w:pPr>
            <w:r>
              <w:rPr>
                <w:noProof/>
                <w:sz w:val="26"/>
                <w:szCs w:val="26"/>
              </w:rPr>
              <mc:AlternateContent>
                <mc:Choice Requires="wps">
                  <w:drawing>
                    <wp:anchor distT="4294967294" distB="4294967294" distL="114300" distR="114300" simplePos="0" relativeHeight="251657216" behindDoc="0" locked="0" layoutInCell="1" allowOverlap="1" wp14:anchorId="6275A87D" wp14:editId="57475FC4">
                      <wp:simplePos x="0" y="0"/>
                      <wp:positionH relativeFrom="column">
                        <wp:posOffset>786765</wp:posOffset>
                      </wp:positionH>
                      <wp:positionV relativeFrom="paragraph">
                        <wp:posOffset>17042</wp:posOffset>
                      </wp:positionV>
                      <wp:extent cx="1176670" cy="0"/>
                      <wp:effectExtent l="0" t="0" r="2349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D2040A"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95pt,1.35pt" to="15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V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mgSdBqMKyC8UlsbKqUntTMvmn53SOmqI6rlke/r2QBIFjKSNylh4wzcth8+&#10;awYx5OB1FO3U2D5AghzoFHtzvveGnzyicJhlT7PZE7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"/>
                  </w:pict>
                </mc:Fallback>
              </mc:AlternateContent>
            </w:r>
          </w:p>
          <w:p w14:paraId="60EFF47C" w14:textId="187B57FB" w:rsidR="00E75B76" w:rsidRPr="00AE2B5C" w:rsidRDefault="00E75B76" w:rsidP="00333098">
            <w:pPr>
              <w:jc w:val="center"/>
              <w:rPr>
                <w:rFonts w:eastAsia="MS Mincho"/>
                <w:sz w:val="26"/>
                <w:szCs w:val="26"/>
                <w:lang w:eastAsia="ja-JP"/>
              </w:rPr>
            </w:pPr>
            <w:r w:rsidRPr="00F37B43">
              <w:rPr>
                <w:rFonts w:eastAsia="MS Mincho"/>
                <w:sz w:val="26"/>
                <w:szCs w:val="26"/>
                <w:lang w:eastAsia="ja-JP"/>
              </w:rPr>
              <w:t>Số</w:t>
            </w:r>
            <w:r w:rsidR="00B602BC" w:rsidRPr="00F37B43">
              <w:rPr>
                <w:rFonts w:eastAsia="MS Mincho"/>
                <w:sz w:val="26"/>
                <w:szCs w:val="26"/>
                <w:lang w:eastAsia="ja-JP"/>
              </w:rPr>
              <w:t>:</w:t>
            </w:r>
            <w:r w:rsidR="00F37B43" w:rsidRPr="00F37B43">
              <w:rPr>
                <w:rFonts w:eastAsia="MS Mincho"/>
                <w:sz w:val="26"/>
                <w:szCs w:val="26"/>
                <w:lang w:eastAsia="ja-JP"/>
              </w:rPr>
              <w:t xml:space="preserve"> </w:t>
            </w:r>
            <w:r w:rsidR="007938E1">
              <w:rPr>
                <w:rFonts w:eastAsia="MS Mincho"/>
                <w:sz w:val="26"/>
                <w:szCs w:val="26"/>
                <w:lang w:eastAsia="ja-JP"/>
              </w:rPr>
              <w:t xml:space="preserve">    </w:t>
            </w:r>
            <w:r w:rsidRPr="00F37B43">
              <w:rPr>
                <w:rFonts w:eastAsia="MS Mincho"/>
                <w:sz w:val="26"/>
                <w:szCs w:val="26"/>
                <w:lang w:eastAsia="ja-JP"/>
              </w:rPr>
              <w:t>/</w:t>
            </w:r>
            <w:r w:rsidR="00881420" w:rsidRPr="00F37B43">
              <w:rPr>
                <w:rFonts w:eastAsia="MS Mincho"/>
                <w:sz w:val="26"/>
                <w:szCs w:val="26"/>
                <w:lang w:eastAsia="ja-JP"/>
              </w:rPr>
              <w:t>TT</w:t>
            </w:r>
            <w:r w:rsidR="001C7526" w:rsidRPr="00F37B43">
              <w:rPr>
                <w:rFonts w:eastAsia="MS Mincho"/>
                <w:sz w:val="26"/>
                <w:szCs w:val="26"/>
                <w:lang w:eastAsia="ja-JP"/>
              </w:rPr>
              <w:t>r</w:t>
            </w:r>
            <w:r w:rsidR="00F37B43" w:rsidRPr="00F37B43">
              <w:rPr>
                <w:rFonts w:eastAsia="MS Mincho"/>
                <w:sz w:val="26"/>
                <w:szCs w:val="26"/>
                <w:lang w:eastAsia="ja-JP"/>
              </w:rPr>
              <w:t>-</w:t>
            </w:r>
            <w:r w:rsidR="00881420" w:rsidRPr="00F37B43">
              <w:rPr>
                <w:rFonts w:eastAsia="MS Mincho"/>
                <w:sz w:val="26"/>
                <w:szCs w:val="26"/>
                <w:lang w:val="vi-VN" w:eastAsia="ja-JP"/>
              </w:rPr>
              <w:t>SNN</w:t>
            </w:r>
            <w:r w:rsidR="00AE2B5C">
              <w:rPr>
                <w:rFonts w:eastAsia="MS Mincho"/>
                <w:sz w:val="26"/>
                <w:szCs w:val="26"/>
                <w:lang w:eastAsia="ja-JP"/>
              </w:rPr>
              <w:t>MT</w:t>
            </w:r>
          </w:p>
          <w:p w14:paraId="708314D5" w14:textId="42B53C5C" w:rsidR="00E75B76" w:rsidRPr="00C27AEE" w:rsidRDefault="00C851DF" w:rsidP="009D4DF3">
            <w:pPr>
              <w:jc w:val="both"/>
              <w:rPr>
                <w:rFonts w:eastAsia="MS Mincho"/>
                <w:sz w:val="26"/>
                <w:szCs w:val="26"/>
                <w:lang w:val="vi-VN" w:eastAsia="ja-JP"/>
              </w:rPr>
            </w:pPr>
            <w:r>
              <w:rPr>
                <w:rFonts w:eastAsia="MS Mincho"/>
                <w:noProof/>
                <w:sz w:val="26"/>
                <w:szCs w:val="26"/>
              </w:rPr>
              <mc:AlternateContent>
                <mc:Choice Requires="wps">
                  <w:drawing>
                    <wp:anchor distT="0" distB="0" distL="114300" distR="114300" simplePos="0" relativeHeight="251660288" behindDoc="0" locked="0" layoutInCell="1" allowOverlap="1" wp14:anchorId="56CDA065" wp14:editId="46792DBB">
                      <wp:simplePos x="0" y="0"/>
                      <wp:positionH relativeFrom="column">
                        <wp:posOffset>156697</wp:posOffset>
                      </wp:positionH>
                      <wp:positionV relativeFrom="paragraph">
                        <wp:posOffset>126616</wp:posOffset>
                      </wp:positionV>
                      <wp:extent cx="921489" cy="317500"/>
                      <wp:effectExtent l="0" t="0" r="12065" b="254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489" cy="317500"/>
                              </a:xfrm>
                              <a:prstGeom prst="rect">
                                <a:avLst/>
                              </a:prstGeom>
                              <a:solidFill>
                                <a:srgbClr val="FFFFFF"/>
                              </a:solidFill>
                              <a:ln w="9525">
                                <a:solidFill>
                                  <a:srgbClr val="000000"/>
                                </a:solidFill>
                                <a:miter lim="800000"/>
                                <a:headEnd/>
                                <a:tailEnd/>
                              </a:ln>
                            </wps:spPr>
                            <wps:txbx>
                              <w:txbxContent>
                                <w:p w14:paraId="4E3B570A" w14:textId="77777777" w:rsidR="005E759D" w:rsidRPr="00171A91" w:rsidRDefault="005E759D" w:rsidP="007938E1">
                                  <w:pPr>
                                    <w:jc w:val="center"/>
                                    <w:rPr>
                                      <w:i/>
                                    </w:rPr>
                                  </w:pPr>
                                  <w:r w:rsidRPr="00171A91">
                                    <w:rPr>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CDA065" id="_x0000_t202" coordsize="21600,21600" o:spt="202" path="m,l,21600r21600,l21600,xe">
                      <v:stroke joinstyle="miter"/>
                      <v:path gradientshapeok="t" o:connecttype="rect"/>
                    </v:shapetype>
                    <v:shape id="Text Box 5" o:spid="_x0000_s1026" type="#_x0000_t202" style="position:absolute;left:0;text-align:left;margin-left:12.35pt;margin-top:9.95pt;width:72.5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">
                      <v:textbox>
                        <w:txbxContent>
                          <w:p w14:paraId="4E3B570A" w14:textId="77777777" w:rsidR="005E759D" w:rsidRPr="00171A91" w:rsidRDefault="005E759D" w:rsidP="007938E1">
                            <w:pPr>
                              <w:jc w:val="center"/>
                              <w:rPr>
                                <w:i/>
                              </w:rPr>
                            </w:pPr>
                            <w:r w:rsidRPr="00171A91">
                              <w:rPr>
                                <w:i/>
                              </w:rPr>
                              <w:t>Dự thảo</w:t>
                            </w:r>
                          </w:p>
                        </w:txbxContent>
                      </v:textbox>
                    </v:shape>
                  </w:pict>
                </mc:Fallback>
              </mc:AlternateContent>
            </w:r>
          </w:p>
        </w:tc>
        <w:tc>
          <w:tcPr>
            <w:tcW w:w="5670" w:type="dxa"/>
          </w:tcPr>
          <w:p w14:paraId="6FC31CC6" w14:textId="77777777" w:rsidR="00E75B76" w:rsidRPr="00F37B43" w:rsidRDefault="00E75B76" w:rsidP="00333098">
            <w:pPr>
              <w:jc w:val="center"/>
              <w:rPr>
                <w:rFonts w:eastAsia="MS Mincho"/>
                <w:b/>
                <w:bCs/>
                <w:sz w:val="26"/>
                <w:szCs w:val="26"/>
                <w:lang w:val="vi-VN" w:eastAsia="ja-JP"/>
              </w:rPr>
            </w:pPr>
            <w:r w:rsidRPr="00F37B43">
              <w:rPr>
                <w:rFonts w:eastAsia="MS Mincho"/>
                <w:b/>
                <w:bCs/>
                <w:sz w:val="26"/>
                <w:szCs w:val="26"/>
                <w:lang w:val="vi-VN" w:eastAsia="ja-JP"/>
              </w:rPr>
              <w:t>CỘNG</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HÒA</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XÃ</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HỘI</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CHỦ</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NGHĨA</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VIỆT</w:t>
            </w:r>
            <w:r w:rsidR="00E16163" w:rsidRPr="00F37B43">
              <w:rPr>
                <w:rFonts w:eastAsia="MS Mincho"/>
                <w:b/>
                <w:bCs/>
                <w:sz w:val="26"/>
                <w:szCs w:val="26"/>
                <w:lang w:val="vi-VN" w:eastAsia="ja-JP"/>
              </w:rPr>
              <w:t xml:space="preserve"> </w:t>
            </w:r>
            <w:r w:rsidRPr="00F37B43">
              <w:rPr>
                <w:rFonts w:eastAsia="MS Mincho"/>
                <w:b/>
                <w:bCs/>
                <w:sz w:val="26"/>
                <w:szCs w:val="26"/>
                <w:lang w:val="vi-VN" w:eastAsia="ja-JP"/>
              </w:rPr>
              <w:t>NAM</w:t>
            </w:r>
          </w:p>
          <w:p w14:paraId="2B33B943" w14:textId="2F7FC4F6" w:rsidR="00E75B76" w:rsidRPr="00F37B43" w:rsidRDefault="00E75B76" w:rsidP="00333098">
            <w:pPr>
              <w:keepNext/>
              <w:jc w:val="center"/>
              <w:outlineLvl w:val="0"/>
              <w:rPr>
                <w:b/>
                <w:bCs/>
                <w:szCs w:val="28"/>
              </w:rPr>
            </w:pPr>
            <w:r w:rsidRPr="00F37B43">
              <w:rPr>
                <w:b/>
                <w:bCs/>
                <w:szCs w:val="28"/>
              </w:rPr>
              <w:t>Độc</w:t>
            </w:r>
            <w:r w:rsidR="00E16163" w:rsidRPr="00F37B43">
              <w:rPr>
                <w:b/>
                <w:bCs/>
                <w:szCs w:val="28"/>
              </w:rPr>
              <w:t xml:space="preserve"> </w:t>
            </w:r>
            <w:r w:rsidRPr="00F37B43">
              <w:rPr>
                <w:b/>
                <w:bCs/>
                <w:szCs w:val="28"/>
              </w:rPr>
              <w:t>lập</w:t>
            </w:r>
            <w:r w:rsidR="00E16163" w:rsidRPr="00F37B43">
              <w:rPr>
                <w:b/>
                <w:bCs/>
                <w:szCs w:val="28"/>
              </w:rPr>
              <w:t xml:space="preserve"> </w:t>
            </w:r>
            <w:r w:rsidRPr="00F37B43">
              <w:rPr>
                <w:b/>
                <w:bCs/>
                <w:szCs w:val="28"/>
              </w:rPr>
              <w:t>-</w:t>
            </w:r>
            <w:r w:rsidR="00E16163" w:rsidRPr="00F37B43">
              <w:rPr>
                <w:b/>
                <w:bCs/>
                <w:szCs w:val="28"/>
              </w:rPr>
              <w:t xml:space="preserve"> </w:t>
            </w:r>
            <w:r w:rsidRPr="00F37B43">
              <w:rPr>
                <w:b/>
                <w:bCs/>
                <w:szCs w:val="28"/>
              </w:rPr>
              <w:t>Tự</w:t>
            </w:r>
            <w:r w:rsidR="00E16163" w:rsidRPr="00F37B43">
              <w:rPr>
                <w:b/>
                <w:bCs/>
                <w:szCs w:val="28"/>
              </w:rPr>
              <w:t xml:space="preserve"> </w:t>
            </w:r>
            <w:r w:rsidRPr="00F37B43">
              <w:rPr>
                <w:b/>
                <w:bCs/>
                <w:szCs w:val="28"/>
              </w:rPr>
              <w:t>do</w:t>
            </w:r>
            <w:r w:rsidR="00E16163" w:rsidRPr="00F37B43">
              <w:rPr>
                <w:b/>
                <w:bCs/>
                <w:szCs w:val="28"/>
              </w:rPr>
              <w:t xml:space="preserve"> </w:t>
            </w:r>
            <w:r w:rsidRPr="00F37B43">
              <w:rPr>
                <w:b/>
                <w:bCs/>
                <w:szCs w:val="28"/>
              </w:rPr>
              <w:t>-</w:t>
            </w:r>
            <w:r w:rsidR="00E16163" w:rsidRPr="00F37B43">
              <w:rPr>
                <w:b/>
                <w:bCs/>
                <w:szCs w:val="28"/>
              </w:rPr>
              <w:t xml:space="preserve"> </w:t>
            </w:r>
            <w:r w:rsidRPr="00F37B43">
              <w:rPr>
                <w:b/>
                <w:bCs/>
                <w:szCs w:val="28"/>
              </w:rPr>
              <w:t>Hạnh</w:t>
            </w:r>
            <w:r w:rsidR="00E16163" w:rsidRPr="00F37B43">
              <w:rPr>
                <w:b/>
                <w:bCs/>
                <w:szCs w:val="28"/>
              </w:rPr>
              <w:t xml:space="preserve"> </w:t>
            </w:r>
            <w:r w:rsidRPr="00F37B43">
              <w:rPr>
                <w:b/>
                <w:bCs/>
                <w:szCs w:val="28"/>
              </w:rPr>
              <w:t>phúc</w:t>
            </w:r>
          </w:p>
          <w:p w14:paraId="7A571761" w14:textId="53B3D8EC" w:rsidR="00E75B76" w:rsidRPr="009E25B9" w:rsidRDefault="0052057E" w:rsidP="00333098">
            <w:pPr>
              <w:keepNext/>
              <w:jc w:val="center"/>
              <w:outlineLvl w:val="2"/>
              <w:rPr>
                <w:i/>
                <w:iCs/>
                <w:szCs w:val="28"/>
              </w:rPr>
            </w:pPr>
            <w:r>
              <w:rPr>
                <w:noProof/>
              </w:rPr>
              <mc:AlternateContent>
                <mc:Choice Requires="wps">
                  <w:drawing>
                    <wp:anchor distT="4294967295" distB="4294967295" distL="114300" distR="114300" simplePos="0" relativeHeight="251658240" behindDoc="0" locked="0" layoutInCell="1" allowOverlap="1" wp14:anchorId="298F37F5" wp14:editId="3595C17B">
                      <wp:simplePos x="0" y="0"/>
                      <wp:positionH relativeFrom="column">
                        <wp:posOffset>715645</wp:posOffset>
                      </wp:positionH>
                      <wp:positionV relativeFrom="paragraph">
                        <wp:posOffset>5715</wp:posOffset>
                      </wp:positionV>
                      <wp:extent cx="20485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10A0B"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45pt" to="217.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14V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fP5NA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"/>
                  </w:pict>
                </mc:Fallback>
              </mc:AlternateContent>
            </w:r>
          </w:p>
          <w:p w14:paraId="7A28CE7C" w14:textId="018B43B2" w:rsidR="00E75B76" w:rsidRPr="00095E49" w:rsidRDefault="00095E49" w:rsidP="0026795D">
            <w:pPr>
              <w:keepNext/>
              <w:jc w:val="center"/>
              <w:outlineLvl w:val="2"/>
              <w:rPr>
                <w:i/>
                <w:iCs/>
                <w:szCs w:val="28"/>
              </w:rPr>
            </w:pPr>
            <w:r>
              <w:rPr>
                <w:i/>
                <w:iCs/>
                <w:sz w:val="26"/>
                <w:szCs w:val="26"/>
              </w:rPr>
              <w:t>Thái Nguyên</w:t>
            </w:r>
            <w:r w:rsidR="00B602BC" w:rsidRPr="009E25B9">
              <w:rPr>
                <w:i/>
                <w:iCs/>
                <w:sz w:val="26"/>
                <w:szCs w:val="26"/>
              </w:rPr>
              <w:t>,</w:t>
            </w:r>
            <w:r w:rsidR="00E16163" w:rsidRPr="009E25B9">
              <w:rPr>
                <w:i/>
                <w:iCs/>
                <w:sz w:val="26"/>
                <w:szCs w:val="26"/>
              </w:rPr>
              <w:t xml:space="preserve"> </w:t>
            </w:r>
            <w:r w:rsidR="00B602BC" w:rsidRPr="009E25B9">
              <w:rPr>
                <w:i/>
                <w:iCs/>
                <w:sz w:val="26"/>
                <w:szCs w:val="26"/>
              </w:rPr>
              <w:t>ngày</w:t>
            </w:r>
            <w:r w:rsidR="00F37B43">
              <w:rPr>
                <w:i/>
                <w:iCs/>
                <w:sz w:val="26"/>
                <w:szCs w:val="26"/>
              </w:rPr>
              <w:t xml:space="preserve"> </w:t>
            </w:r>
            <w:r w:rsidR="007938E1">
              <w:rPr>
                <w:i/>
                <w:iCs/>
                <w:sz w:val="26"/>
                <w:szCs w:val="26"/>
              </w:rPr>
              <w:t xml:space="preserve">    </w:t>
            </w:r>
            <w:r w:rsidR="00F37B43">
              <w:rPr>
                <w:i/>
                <w:iCs/>
                <w:sz w:val="26"/>
                <w:szCs w:val="26"/>
              </w:rPr>
              <w:t xml:space="preserve"> </w:t>
            </w:r>
            <w:r w:rsidR="00DF1431" w:rsidRPr="009E25B9">
              <w:rPr>
                <w:i/>
                <w:iCs/>
                <w:sz w:val="26"/>
                <w:szCs w:val="26"/>
              </w:rPr>
              <w:t>tháng</w:t>
            </w:r>
            <w:r>
              <w:rPr>
                <w:i/>
                <w:iCs/>
                <w:sz w:val="26"/>
                <w:szCs w:val="26"/>
              </w:rPr>
              <w:t xml:space="preserve"> </w:t>
            </w:r>
            <w:r w:rsidR="0026795D">
              <w:rPr>
                <w:i/>
                <w:iCs/>
                <w:sz w:val="26"/>
                <w:szCs w:val="26"/>
              </w:rPr>
              <w:t xml:space="preserve">   </w:t>
            </w:r>
            <w:r>
              <w:rPr>
                <w:i/>
                <w:iCs/>
                <w:sz w:val="26"/>
                <w:szCs w:val="26"/>
              </w:rPr>
              <w:t xml:space="preserve"> </w:t>
            </w:r>
            <w:r w:rsidR="0089355F" w:rsidRPr="009E25B9">
              <w:rPr>
                <w:i/>
                <w:iCs/>
                <w:sz w:val="26"/>
                <w:szCs w:val="26"/>
              </w:rPr>
              <w:t>năm</w:t>
            </w:r>
            <w:r w:rsidR="00E16163" w:rsidRPr="009E25B9">
              <w:rPr>
                <w:i/>
                <w:iCs/>
                <w:sz w:val="26"/>
                <w:szCs w:val="26"/>
              </w:rPr>
              <w:t xml:space="preserve"> </w:t>
            </w:r>
            <w:r w:rsidR="0089355F" w:rsidRPr="009E25B9">
              <w:rPr>
                <w:i/>
                <w:iCs/>
                <w:sz w:val="26"/>
                <w:szCs w:val="26"/>
              </w:rPr>
              <w:t>20</w:t>
            </w:r>
            <w:r w:rsidR="00D85DE4">
              <w:rPr>
                <w:i/>
                <w:iCs/>
                <w:sz w:val="26"/>
                <w:szCs w:val="26"/>
              </w:rPr>
              <w:t>2</w:t>
            </w:r>
            <w:r w:rsidR="00CF62AA">
              <w:rPr>
                <w:i/>
                <w:iCs/>
                <w:sz w:val="26"/>
                <w:szCs w:val="26"/>
              </w:rPr>
              <w:t>6</w:t>
            </w:r>
          </w:p>
        </w:tc>
      </w:tr>
    </w:tbl>
    <w:p w14:paraId="5F54E472" w14:textId="77777777" w:rsidR="00881420" w:rsidRDefault="00881420" w:rsidP="00F53FA2">
      <w:pPr>
        <w:spacing w:before="360"/>
        <w:jc w:val="center"/>
        <w:rPr>
          <w:rFonts w:eastAsia="Arial"/>
          <w:b/>
          <w:szCs w:val="28"/>
        </w:rPr>
      </w:pPr>
      <w:r w:rsidRPr="00881420">
        <w:rPr>
          <w:rFonts w:eastAsia="Arial"/>
          <w:b/>
          <w:szCs w:val="28"/>
        </w:rPr>
        <w:t>TỜ TRÌNH</w:t>
      </w:r>
    </w:p>
    <w:p w14:paraId="56CCE20C" w14:textId="3634D12D" w:rsidR="00D71F0B" w:rsidRPr="000B01BA" w:rsidRDefault="00320C8A" w:rsidP="000B01BA">
      <w:pPr>
        <w:jc w:val="center"/>
        <w:rPr>
          <w:b/>
          <w:szCs w:val="28"/>
          <w:lang w:val="nl-NL"/>
        </w:rPr>
      </w:pPr>
      <w:r w:rsidRPr="000B01BA">
        <w:rPr>
          <w:rFonts w:eastAsia="Arial"/>
          <w:b/>
          <w:color w:val="000000" w:themeColor="text1"/>
          <w:szCs w:val="28"/>
        </w:rPr>
        <w:t>Đề nghị ban hành</w:t>
      </w:r>
      <w:r w:rsidR="00691ED3" w:rsidRPr="000B01BA">
        <w:rPr>
          <w:rFonts w:eastAsia="Arial"/>
          <w:b/>
          <w:color w:val="000000" w:themeColor="text1"/>
          <w:szCs w:val="28"/>
        </w:rPr>
        <w:t xml:space="preserve"> </w:t>
      </w:r>
      <w:r w:rsidR="00F20851" w:rsidRPr="000B01BA">
        <w:rPr>
          <w:b/>
          <w:szCs w:val="28"/>
          <w:lang w:val="nl-NL"/>
        </w:rPr>
        <w:t xml:space="preserve">Quyết định quy định </w:t>
      </w:r>
      <w:r w:rsidR="005764F0" w:rsidRPr="000B01BA">
        <w:rPr>
          <w:b/>
          <w:szCs w:val="28"/>
          <w:lang w:val="nl-NL"/>
        </w:rPr>
        <w:t xml:space="preserve">mức </w:t>
      </w:r>
      <w:r w:rsidR="00EF15F4" w:rsidRPr="000B01BA">
        <w:rPr>
          <w:b/>
          <w:szCs w:val="28"/>
          <w:lang w:val="nl-NL"/>
        </w:rPr>
        <w:t xml:space="preserve">sử dụng </w:t>
      </w:r>
      <w:r w:rsidR="00F20851" w:rsidRPr="000B01BA">
        <w:rPr>
          <w:b/>
          <w:szCs w:val="28"/>
          <w:lang w:val="nl-NL"/>
        </w:rPr>
        <w:t xml:space="preserve">nước tối thiểu phải trả tiền </w:t>
      </w:r>
      <w:r w:rsidR="00171A91" w:rsidRPr="000B01BA">
        <w:rPr>
          <w:b/>
          <w:szCs w:val="28"/>
        </w:rPr>
        <w:t>dịch vụ môi trường rừng</w:t>
      </w:r>
      <w:r w:rsidR="00F20851" w:rsidRPr="000B01BA">
        <w:rPr>
          <w:b/>
          <w:szCs w:val="28"/>
          <w:lang w:val="nl-NL"/>
        </w:rPr>
        <w:t xml:space="preserve"> đối với cơ sở sản xuất công nghiệp và </w:t>
      </w:r>
      <w:r w:rsidR="00F20851" w:rsidRPr="000B01BA">
        <w:rPr>
          <w:b/>
          <w:szCs w:val="28"/>
        </w:rPr>
        <w:t xml:space="preserve">mức chi trả tiền </w:t>
      </w:r>
      <w:r w:rsidR="00171A91" w:rsidRPr="000B01BA">
        <w:rPr>
          <w:b/>
          <w:szCs w:val="28"/>
        </w:rPr>
        <w:t>dịch vụ môi trường rừng</w:t>
      </w:r>
      <w:r w:rsidR="00896CB9" w:rsidRPr="000B01BA">
        <w:rPr>
          <w:b/>
          <w:szCs w:val="28"/>
        </w:rPr>
        <w:t xml:space="preserve"> </w:t>
      </w:r>
      <w:r w:rsidR="00EF15F4" w:rsidRPr="000B01BA">
        <w:rPr>
          <w:b/>
          <w:szCs w:val="28"/>
        </w:rPr>
        <w:t>của</w:t>
      </w:r>
      <w:r w:rsidR="00896CB9" w:rsidRPr="000B01BA">
        <w:rPr>
          <w:b/>
          <w:szCs w:val="28"/>
        </w:rPr>
        <w:t xml:space="preserve"> các tổ chức</w:t>
      </w:r>
      <w:r w:rsidR="0052057E" w:rsidRPr="000B01BA">
        <w:rPr>
          <w:b/>
          <w:szCs w:val="28"/>
        </w:rPr>
        <w:t>,</w:t>
      </w:r>
      <w:r w:rsidR="00896CB9" w:rsidRPr="000B01BA">
        <w:rPr>
          <w:b/>
          <w:szCs w:val="28"/>
        </w:rPr>
        <w:t xml:space="preserve"> </w:t>
      </w:r>
      <w:r w:rsidR="00EF15F4" w:rsidRPr="000B01BA">
        <w:rPr>
          <w:b/>
          <w:szCs w:val="28"/>
        </w:rPr>
        <w:t>cá nhân kinh doanh dịch vụ du lịch s</w:t>
      </w:r>
      <w:r w:rsidR="00171A91" w:rsidRPr="000B01BA">
        <w:rPr>
          <w:b/>
          <w:szCs w:val="28"/>
        </w:rPr>
        <w:t xml:space="preserve">inh thái, nghỉ dưỡng, giải trí; </w:t>
      </w:r>
      <w:r w:rsidR="00EF15F4" w:rsidRPr="000B01BA">
        <w:rPr>
          <w:b/>
          <w:szCs w:val="28"/>
        </w:rPr>
        <w:t>tổ chức</w:t>
      </w:r>
      <w:r w:rsidR="00896CB9" w:rsidRPr="000B01BA">
        <w:rPr>
          <w:b/>
          <w:szCs w:val="28"/>
        </w:rPr>
        <w:t xml:space="preserve"> nuôi trồng thủy sản</w:t>
      </w:r>
      <w:r w:rsidR="00EF15F4" w:rsidRPr="000B01BA">
        <w:rPr>
          <w:b/>
          <w:szCs w:val="28"/>
        </w:rPr>
        <w:t xml:space="preserve"> hoặc liên kết với các hộ gia đình, cá nhân nuôi trồng thủy sản</w:t>
      </w:r>
      <w:r w:rsidR="00896CB9" w:rsidRPr="000B01BA">
        <w:rPr>
          <w:b/>
          <w:szCs w:val="28"/>
        </w:rPr>
        <w:t xml:space="preserve"> </w:t>
      </w:r>
      <w:r w:rsidR="00C45755" w:rsidRPr="000B01BA">
        <w:rPr>
          <w:rFonts w:eastAsia="Arial"/>
          <w:b/>
          <w:color w:val="000000" w:themeColor="text1"/>
          <w:szCs w:val="28"/>
        </w:rPr>
        <w:t xml:space="preserve">trong trường hợp chi trả uỷ thác qua Quỹ Bảo vệ môi trường rừng và phòng, chống thiên tai tỉnh </w:t>
      </w:r>
      <w:r w:rsidR="00C45755" w:rsidRPr="000B01BA">
        <w:rPr>
          <w:b/>
          <w:szCs w:val="28"/>
        </w:rPr>
        <w:t>Thái Nguyên</w:t>
      </w:r>
    </w:p>
    <w:p w14:paraId="0D08D123" w14:textId="4C5FD040" w:rsidR="00881420" w:rsidRDefault="00FC1EA4" w:rsidP="00F37B43">
      <w:pPr>
        <w:tabs>
          <w:tab w:val="right" w:leader="dot" w:pos="8640"/>
        </w:tabs>
        <w:spacing w:before="480" w:after="480"/>
        <w:jc w:val="center"/>
        <w:rPr>
          <w:rFonts w:eastAsia="Arial"/>
          <w:szCs w:val="28"/>
        </w:rPr>
      </w:pPr>
      <w:r>
        <w:rPr>
          <w:rFonts w:eastAsia="Arial"/>
          <w:noProof/>
          <w:szCs w:val="28"/>
        </w:rPr>
        <mc:AlternateContent>
          <mc:Choice Requires="wps">
            <w:drawing>
              <wp:anchor distT="4294967295" distB="4294967295" distL="114300" distR="114300" simplePos="0" relativeHeight="251659264" behindDoc="0" locked="0" layoutInCell="1" allowOverlap="1" wp14:anchorId="76626FBE" wp14:editId="336F3727">
                <wp:simplePos x="0" y="0"/>
                <wp:positionH relativeFrom="column">
                  <wp:posOffset>2170430</wp:posOffset>
                </wp:positionH>
                <wp:positionV relativeFrom="paragraph">
                  <wp:posOffset>42545</wp:posOffset>
                </wp:positionV>
                <wp:extent cx="13620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38E30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9pt,3.35pt" to="278.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" strokecolor="#4579b8 [3044]">
                <o:lock v:ext="edit" shapetype="f"/>
              </v:line>
            </w:pict>
          </mc:Fallback>
        </mc:AlternateContent>
      </w:r>
      <w:r w:rsidR="00AE2B5C">
        <w:rPr>
          <w:rFonts w:eastAsia="Arial"/>
          <w:noProof/>
          <w:szCs w:val="28"/>
        </w:rPr>
        <mc:AlternateContent>
          <mc:Choice Requires="wps">
            <w:drawing>
              <wp:anchor distT="0" distB="0" distL="114300" distR="114300" simplePos="0" relativeHeight="251661312" behindDoc="0" locked="0" layoutInCell="1" allowOverlap="1" wp14:anchorId="6F8B5155" wp14:editId="12C4F22E">
                <wp:simplePos x="0" y="0"/>
                <wp:positionH relativeFrom="column">
                  <wp:posOffset>2339340</wp:posOffset>
                </wp:positionH>
                <wp:positionV relativeFrom="paragraph">
                  <wp:posOffset>37465</wp:posOffset>
                </wp:positionV>
                <wp:extent cx="10477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DFA9F"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2.95pt" to="2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" strokecolor="black [3040]"/>
            </w:pict>
          </mc:Fallback>
        </mc:AlternateContent>
      </w:r>
      <w:r w:rsidR="00881420">
        <w:rPr>
          <w:rFonts w:eastAsia="Arial"/>
          <w:szCs w:val="28"/>
        </w:rPr>
        <w:t>Kính gửi: U</w:t>
      </w:r>
      <w:r w:rsidR="003F22B3">
        <w:rPr>
          <w:rFonts w:eastAsia="Arial"/>
          <w:szCs w:val="28"/>
        </w:rPr>
        <w:t>ỷ ban nhân dân</w:t>
      </w:r>
      <w:r w:rsidR="00881420">
        <w:rPr>
          <w:rFonts w:eastAsia="Arial"/>
          <w:szCs w:val="28"/>
        </w:rPr>
        <w:t xml:space="preserve"> tỉnh </w:t>
      </w:r>
      <w:r w:rsidR="00095E49">
        <w:rPr>
          <w:rFonts w:eastAsia="Arial"/>
          <w:szCs w:val="28"/>
        </w:rPr>
        <w:t>Thái Nguyên</w:t>
      </w:r>
      <w:r w:rsidR="00F37B43">
        <w:rPr>
          <w:rFonts w:eastAsia="Arial"/>
          <w:szCs w:val="28"/>
        </w:rPr>
        <w:t>.</w:t>
      </w:r>
    </w:p>
    <w:p w14:paraId="5C56C381" w14:textId="3E921371" w:rsidR="003042CC" w:rsidRPr="000B01BA" w:rsidRDefault="008212BC" w:rsidP="00F53FA2">
      <w:pPr>
        <w:spacing w:after="120" w:line="400" w:lineRule="exact"/>
        <w:ind w:firstLine="709"/>
        <w:jc w:val="both"/>
        <w:rPr>
          <w:rFonts w:eastAsia="Arial"/>
          <w:szCs w:val="28"/>
        </w:rPr>
      </w:pPr>
      <w:r w:rsidRPr="000B01BA">
        <w:rPr>
          <w:rFonts w:eastAsia="Arial"/>
          <w:szCs w:val="28"/>
        </w:rPr>
        <w:t>Căn cứ</w:t>
      </w:r>
      <w:r w:rsidR="00881420" w:rsidRPr="000B01BA">
        <w:rPr>
          <w:rFonts w:eastAsia="Arial"/>
          <w:szCs w:val="28"/>
        </w:rPr>
        <w:t xml:space="preserve"> Luậ</w:t>
      </w:r>
      <w:r w:rsidR="00F0770A" w:rsidRPr="000B01BA">
        <w:rPr>
          <w:rFonts w:eastAsia="Arial"/>
          <w:szCs w:val="28"/>
        </w:rPr>
        <w:t>t B</w:t>
      </w:r>
      <w:r w:rsidR="00881420" w:rsidRPr="000B01BA">
        <w:rPr>
          <w:rFonts w:eastAsia="Arial"/>
          <w:szCs w:val="28"/>
        </w:rPr>
        <w:t xml:space="preserve">an hành văn bản quy phạm pháp luật </w:t>
      </w:r>
      <w:r w:rsidR="00EF15F4" w:rsidRPr="000B01BA">
        <w:rPr>
          <w:rFonts w:eastAsia="Arial"/>
          <w:szCs w:val="28"/>
        </w:rPr>
        <w:t>số 64/2025/QH15</w:t>
      </w:r>
      <w:r w:rsidR="009B25AF" w:rsidRPr="000B01BA">
        <w:rPr>
          <w:rFonts w:eastAsia="Arial"/>
          <w:szCs w:val="28"/>
        </w:rPr>
        <w:t xml:space="preserve">; </w:t>
      </w:r>
      <w:r w:rsidR="00EF15F4" w:rsidRPr="000B01BA">
        <w:rPr>
          <w:rFonts w:eastAsia="Arial"/>
          <w:szCs w:val="28"/>
        </w:rPr>
        <w:t xml:space="preserve">Luật </w:t>
      </w:r>
      <w:r w:rsidR="009B25AF" w:rsidRPr="000B01BA">
        <w:rPr>
          <w:rFonts w:eastAsia="Arial"/>
          <w:szCs w:val="28"/>
        </w:rPr>
        <w:t xml:space="preserve">sửa đổi, bổ sung một số điều của Luật ban hành văn bản quy phạm pháp luật </w:t>
      </w:r>
      <w:r w:rsidR="00EF15F4" w:rsidRPr="000B01BA">
        <w:rPr>
          <w:rFonts w:eastAsia="Arial"/>
          <w:szCs w:val="28"/>
        </w:rPr>
        <w:t>số 87/2025/QH15</w:t>
      </w:r>
      <w:r w:rsidR="009C12F2">
        <w:rPr>
          <w:rFonts w:eastAsia="Arial"/>
          <w:szCs w:val="28"/>
        </w:rPr>
        <w:t>;</w:t>
      </w:r>
    </w:p>
    <w:p w14:paraId="688F2004" w14:textId="04267E33" w:rsidR="00EF15F4" w:rsidRPr="000B01BA" w:rsidRDefault="00EF15F4" w:rsidP="00F53FA2">
      <w:pPr>
        <w:pStyle w:val="NormalWeb"/>
        <w:shd w:val="clear" w:color="auto" w:fill="FFFFFF"/>
        <w:spacing w:before="0" w:beforeAutospacing="0" w:after="120" w:afterAutospacing="0" w:line="400" w:lineRule="exact"/>
        <w:ind w:firstLine="709"/>
        <w:jc w:val="both"/>
        <w:rPr>
          <w:bCs/>
          <w:sz w:val="28"/>
          <w:szCs w:val="28"/>
        </w:rPr>
      </w:pPr>
      <w:r w:rsidRPr="000B01BA">
        <w:rPr>
          <w:bCs/>
          <w:sz w:val="28"/>
          <w:szCs w:val="28"/>
        </w:rPr>
        <w:t xml:space="preserve">Căn cứ Luật Lâm nghiệp số 16/2017/QH14 được sửa đổi, bổ sung </w:t>
      </w:r>
      <w:r w:rsidR="009C12F2">
        <w:rPr>
          <w:bCs/>
          <w:sz w:val="28"/>
          <w:szCs w:val="28"/>
        </w:rPr>
        <w:t>bởi</w:t>
      </w:r>
      <w:r w:rsidRPr="000B01BA">
        <w:rPr>
          <w:bCs/>
          <w:sz w:val="28"/>
          <w:szCs w:val="28"/>
        </w:rPr>
        <w:t xml:space="preserve"> Luật số 16/2023/QH15, Luật số 31/2024/QH15 và Luật số 146/2025/QH15; </w:t>
      </w:r>
    </w:p>
    <w:p w14:paraId="24E8A26C" w14:textId="3D5A049C" w:rsidR="003E49BC" w:rsidRPr="008D045B" w:rsidRDefault="003042CC" w:rsidP="00F53FA2">
      <w:pPr>
        <w:spacing w:after="120" w:line="400" w:lineRule="exact"/>
        <w:ind w:firstLine="709"/>
        <w:jc w:val="both"/>
        <w:rPr>
          <w:color w:val="000000" w:themeColor="text1"/>
          <w:spacing w:val="-6"/>
          <w:szCs w:val="28"/>
        </w:rPr>
      </w:pPr>
      <w:r w:rsidRPr="008D045B">
        <w:rPr>
          <w:rFonts w:eastAsia="Arial"/>
          <w:spacing w:val="-6"/>
          <w:szCs w:val="28"/>
        </w:rPr>
        <w:t>Căn cứ các</w:t>
      </w:r>
      <w:r w:rsidR="00CF62AA" w:rsidRPr="008D045B">
        <w:rPr>
          <w:rFonts w:eastAsia="Arial"/>
          <w:spacing w:val="-6"/>
          <w:szCs w:val="28"/>
        </w:rPr>
        <w:t xml:space="preserve"> Nghị định</w:t>
      </w:r>
      <w:r w:rsidRPr="008D045B">
        <w:rPr>
          <w:rFonts w:eastAsia="Arial"/>
          <w:spacing w:val="-6"/>
          <w:szCs w:val="28"/>
        </w:rPr>
        <w:t xml:space="preserve"> của Chính phủ</w:t>
      </w:r>
      <w:r w:rsidR="00AE2B5C" w:rsidRPr="008D045B">
        <w:rPr>
          <w:rFonts w:eastAsia="Arial"/>
          <w:spacing w:val="-6"/>
          <w:szCs w:val="28"/>
        </w:rPr>
        <w:t>:</w:t>
      </w:r>
      <w:r w:rsidR="009B25AF" w:rsidRPr="008D045B">
        <w:rPr>
          <w:rFonts w:eastAsia="Arial"/>
          <w:spacing w:val="-6"/>
          <w:szCs w:val="28"/>
        </w:rPr>
        <w:t xml:space="preserve"> </w:t>
      </w:r>
      <w:r w:rsidR="009B25AF" w:rsidRPr="008D045B">
        <w:rPr>
          <w:color w:val="000000" w:themeColor="text1"/>
          <w:spacing w:val="-6"/>
          <w:szCs w:val="28"/>
        </w:rPr>
        <w:t xml:space="preserve">số 156/2018/NĐ-CP ngày 16/11/2018 của Chính phủ quy định chi tiết thi hành một số điều của Luật Lâm nghiệp; </w:t>
      </w:r>
      <w:r w:rsidR="00E314A4" w:rsidRPr="008D045B">
        <w:rPr>
          <w:color w:val="000000" w:themeColor="text1"/>
          <w:spacing w:val="-6"/>
          <w:szCs w:val="28"/>
        </w:rPr>
        <w:t>số 91/2024/NĐ-CP ngày 18/7/</w:t>
      </w:r>
      <w:r w:rsidR="00F0770A" w:rsidRPr="008D045B">
        <w:rPr>
          <w:color w:val="000000" w:themeColor="text1"/>
          <w:spacing w:val="-6"/>
          <w:szCs w:val="28"/>
        </w:rPr>
        <w:t>2024</w:t>
      </w:r>
      <w:r w:rsidRPr="008D045B">
        <w:rPr>
          <w:color w:val="000000" w:themeColor="text1"/>
          <w:spacing w:val="-6"/>
          <w:szCs w:val="28"/>
        </w:rPr>
        <w:t xml:space="preserve"> </w:t>
      </w:r>
      <w:r w:rsidR="00F0770A" w:rsidRPr="008D045B">
        <w:rPr>
          <w:color w:val="000000" w:themeColor="text1"/>
          <w:spacing w:val="-6"/>
          <w:szCs w:val="28"/>
        </w:rPr>
        <w:t>s</w:t>
      </w:r>
      <w:r w:rsidR="002D7A13" w:rsidRPr="008D045B">
        <w:rPr>
          <w:color w:val="000000" w:themeColor="text1"/>
          <w:spacing w:val="-6"/>
          <w:szCs w:val="28"/>
        </w:rPr>
        <w:t>ửa đổi, bổ sung một số điều của Nghị</w:t>
      </w:r>
      <w:r w:rsidR="00E314A4" w:rsidRPr="008D045B">
        <w:rPr>
          <w:color w:val="000000" w:themeColor="text1"/>
          <w:spacing w:val="-6"/>
          <w:szCs w:val="28"/>
        </w:rPr>
        <w:t xml:space="preserve"> định số 156/2018/NĐ-CP ngày 16/11/</w:t>
      </w:r>
      <w:r w:rsidR="002D7A13" w:rsidRPr="008D045B">
        <w:rPr>
          <w:color w:val="000000" w:themeColor="text1"/>
          <w:spacing w:val="-6"/>
          <w:szCs w:val="28"/>
        </w:rPr>
        <w:t>2018 của Chính phủ quy định chi tiết thi hành một số điều của Luật Lâm nghiệp</w:t>
      </w:r>
      <w:r w:rsidR="00480C6A" w:rsidRPr="008D045B">
        <w:rPr>
          <w:spacing w:val="-6"/>
          <w:szCs w:val="28"/>
        </w:rPr>
        <w:t>;</w:t>
      </w:r>
      <w:r w:rsidR="009B25AF" w:rsidRPr="008D045B">
        <w:rPr>
          <w:rFonts w:eastAsia="Arial"/>
          <w:spacing w:val="-6"/>
          <w:szCs w:val="28"/>
        </w:rPr>
        <w:t xml:space="preserve">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của Chính phủ;</w:t>
      </w:r>
    </w:p>
    <w:p w14:paraId="0BABDEBB" w14:textId="43A73619" w:rsidR="00676563" w:rsidRPr="000B01BA" w:rsidRDefault="008A01AE" w:rsidP="00F53FA2">
      <w:pPr>
        <w:spacing w:after="120" w:line="400" w:lineRule="exact"/>
        <w:ind w:firstLine="720"/>
        <w:jc w:val="both"/>
        <w:rPr>
          <w:szCs w:val="28"/>
        </w:rPr>
      </w:pPr>
      <w:r w:rsidRPr="000B01BA">
        <w:rPr>
          <w:rFonts w:eastAsia="Arial"/>
          <w:szCs w:val="28"/>
        </w:rPr>
        <w:t xml:space="preserve">Sở Nông nghiệp và </w:t>
      </w:r>
      <w:r w:rsidR="00FF15A7" w:rsidRPr="000B01BA">
        <w:rPr>
          <w:rFonts w:eastAsia="Arial"/>
          <w:szCs w:val="28"/>
        </w:rPr>
        <w:t>Môi trường</w:t>
      </w:r>
      <w:r w:rsidR="002650FA" w:rsidRPr="000B01BA">
        <w:rPr>
          <w:rFonts w:eastAsia="Arial"/>
          <w:szCs w:val="28"/>
        </w:rPr>
        <w:t xml:space="preserve"> </w:t>
      </w:r>
      <w:r w:rsidRPr="000B01BA">
        <w:rPr>
          <w:rFonts w:eastAsia="Arial"/>
          <w:szCs w:val="28"/>
        </w:rPr>
        <w:t>k</w:t>
      </w:r>
      <w:r w:rsidR="00676563" w:rsidRPr="000B01BA">
        <w:rPr>
          <w:rFonts w:eastAsia="Arial"/>
          <w:szCs w:val="28"/>
          <w:lang w:val="vi-VN"/>
        </w:rPr>
        <w:t xml:space="preserve">ính đề nghị UBND tỉnh xem xét ban hành </w:t>
      </w:r>
      <w:r w:rsidR="00171A91" w:rsidRPr="000B01BA">
        <w:rPr>
          <w:szCs w:val="28"/>
          <w:lang w:val="nl-NL"/>
        </w:rPr>
        <w:t xml:space="preserve">Quyết định quy định mức sử dụng nước tối thiểu phải trả tiền </w:t>
      </w:r>
      <w:r w:rsidR="00171A91" w:rsidRPr="000B01BA">
        <w:rPr>
          <w:szCs w:val="28"/>
        </w:rPr>
        <w:t>dịch vụ môi trường rừng</w:t>
      </w:r>
      <w:r w:rsidR="00171A91" w:rsidRPr="000B01BA">
        <w:rPr>
          <w:szCs w:val="28"/>
          <w:lang w:val="nl-NL"/>
        </w:rPr>
        <w:t xml:space="preserve"> đối với cơ sở sản xuất công nghiệp và </w:t>
      </w:r>
      <w:r w:rsidR="00171A91" w:rsidRPr="000B01BA">
        <w:rPr>
          <w:szCs w:val="28"/>
        </w:rPr>
        <w:t>mức chi trả tiền dịch vụ môi trường rừng của các tổ chức</w:t>
      </w:r>
      <w:r w:rsidR="009B25AF" w:rsidRPr="000B01BA">
        <w:rPr>
          <w:szCs w:val="28"/>
        </w:rPr>
        <w:t>,</w:t>
      </w:r>
      <w:r w:rsidR="00171A91" w:rsidRPr="000B01BA">
        <w:rPr>
          <w:szCs w:val="28"/>
        </w:rPr>
        <w:t xml:space="preserve"> cá nhân kinh doanh dịch vụ du lịch sinh thái, nghỉ dưỡng, giải trí; tổ chức nuôi trồng thủy sản hoặc liên kết với các hộ gia đình, cá nhân nuôi trồng thủy sản trong trường hợp chi trả uỷ thác qua Quỹ Bảo vệ môi trường rừng và phòng, chống thiên tai tỉnh Thái Nguyên</w:t>
      </w:r>
      <w:r w:rsidR="00900CB4" w:rsidRPr="000B01BA">
        <w:rPr>
          <w:rFonts w:eastAsia="Arial"/>
          <w:color w:val="000000" w:themeColor="text1"/>
          <w:szCs w:val="28"/>
        </w:rPr>
        <w:t xml:space="preserve">, </w:t>
      </w:r>
      <w:r w:rsidR="00676563" w:rsidRPr="000B01BA">
        <w:rPr>
          <w:rFonts w:eastAsia="Arial"/>
          <w:szCs w:val="28"/>
          <w:lang w:val="vi-VN"/>
        </w:rPr>
        <w:t>với những nộ</w:t>
      </w:r>
      <w:r w:rsidR="005B07A3" w:rsidRPr="000B01BA">
        <w:rPr>
          <w:rFonts w:eastAsia="Arial"/>
          <w:szCs w:val="28"/>
          <w:lang w:val="vi-VN"/>
        </w:rPr>
        <w:t>i dung như sau</w:t>
      </w:r>
      <w:r w:rsidR="000B01BA">
        <w:rPr>
          <w:rFonts w:eastAsia="Arial"/>
          <w:szCs w:val="28"/>
        </w:rPr>
        <w:t>:</w:t>
      </w:r>
    </w:p>
    <w:p w14:paraId="34A7E022" w14:textId="4F87867B" w:rsidR="00676563" w:rsidRPr="000B01BA" w:rsidRDefault="00691ED3" w:rsidP="00F53FA2">
      <w:pPr>
        <w:spacing w:after="120" w:line="340" w:lineRule="exact"/>
        <w:ind w:firstLine="709"/>
        <w:jc w:val="both"/>
        <w:rPr>
          <w:rFonts w:eastAsia="Arial"/>
          <w:b/>
          <w:szCs w:val="28"/>
        </w:rPr>
      </w:pPr>
      <w:r w:rsidRPr="000B01BA">
        <w:rPr>
          <w:rFonts w:eastAsia="Arial"/>
          <w:b/>
          <w:bCs/>
          <w:iCs/>
          <w:szCs w:val="28"/>
        </w:rPr>
        <w:lastRenderedPageBreak/>
        <w:t>I</w:t>
      </w:r>
      <w:r w:rsidR="00676563" w:rsidRPr="000B01BA">
        <w:rPr>
          <w:rFonts w:eastAsia="Arial"/>
          <w:b/>
          <w:bCs/>
          <w:iCs/>
          <w:szCs w:val="28"/>
          <w:lang w:val="vi-VN"/>
        </w:rPr>
        <w:t xml:space="preserve">. </w:t>
      </w:r>
      <w:r w:rsidRPr="000B01BA">
        <w:rPr>
          <w:rFonts w:eastAsia="Arial"/>
          <w:b/>
          <w:szCs w:val="28"/>
          <w:lang w:val="vi-VN"/>
        </w:rPr>
        <w:t xml:space="preserve">SỰ CẦN THIẾT </w:t>
      </w:r>
      <w:r w:rsidRPr="000B01BA">
        <w:rPr>
          <w:rFonts w:eastAsia="Arial"/>
          <w:b/>
          <w:szCs w:val="28"/>
        </w:rPr>
        <w:t>BAN HÀNH</w:t>
      </w:r>
      <w:r w:rsidRPr="000B01BA">
        <w:rPr>
          <w:rFonts w:eastAsia="Arial"/>
          <w:b/>
          <w:szCs w:val="28"/>
          <w:lang w:val="vi-VN"/>
        </w:rPr>
        <w:t xml:space="preserve"> </w:t>
      </w:r>
      <w:r w:rsidRPr="000B01BA">
        <w:rPr>
          <w:rFonts w:eastAsia="Arial"/>
          <w:b/>
          <w:szCs w:val="28"/>
        </w:rPr>
        <w:t>QUYẾT ĐỊNH</w:t>
      </w:r>
    </w:p>
    <w:p w14:paraId="274E5736" w14:textId="0BAF2167" w:rsidR="00480C6A" w:rsidRPr="000B01BA" w:rsidRDefault="00B77598" w:rsidP="00F53FA2">
      <w:pPr>
        <w:spacing w:after="120" w:line="340" w:lineRule="exact"/>
        <w:ind w:firstLine="709"/>
        <w:jc w:val="both"/>
        <w:rPr>
          <w:b/>
          <w:szCs w:val="28"/>
        </w:rPr>
      </w:pPr>
      <w:r w:rsidRPr="000B01BA">
        <w:rPr>
          <w:b/>
          <w:szCs w:val="28"/>
        </w:rPr>
        <w:t>1</w:t>
      </w:r>
      <w:r w:rsidR="00691ED3" w:rsidRPr="000B01BA">
        <w:rPr>
          <w:b/>
          <w:szCs w:val="28"/>
        </w:rPr>
        <w:t>. Cơ sở chính trị, pháp lý</w:t>
      </w:r>
    </w:p>
    <w:p w14:paraId="6045CBE4" w14:textId="25022693" w:rsidR="00EF15F4" w:rsidRPr="000B01BA" w:rsidRDefault="00EF15F4" w:rsidP="00F53FA2">
      <w:pPr>
        <w:spacing w:after="120" w:line="340" w:lineRule="exact"/>
        <w:ind w:firstLine="709"/>
        <w:jc w:val="both"/>
        <w:rPr>
          <w:rFonts w:eastAsia="Arial"/>
          <w:szCs w:val="28"/>
        </w:rPr>
      </w:pPr>
      <w:r w:rsidRPr="000B01BA">
        <w:rPr>
          <w:rFonts w:eastAsia="Arial"/>
          <w:szCs w:val="28"/>
        </w:rPr>
        <w:t>- Luật Ban hành văn bản quy phạm pháp luật số 64/2025/QH15 được sửa đổi bổ sung bởi Luật số 87/2025/QH15;</w:t>
      </w:r>
    </w:p>
    <w:p w14:paraId="1D98EC3D" w14:textId="77777777" w:rsidR="009C12F2" w:rsidRPr="000B01BA" w:rsidRDefault="00EF15F4" w:rsidP="00F53FA2">
      <w:pPr>
        <w:pStyle w:val="NormalWeb"/>
        <w:shd w:val="clear" w:color="auto" w:fill="FFFFFF"/>
        <w:spacing w:before="0" w:beforeAutospacing="0" w:after="120" w:afterAutospacing="0" w:line="340" w:lineRule="exact"/>
        <w:ind w:firstLine="709"/>
        <w:jc w:val="both"/>
        <w:rPr>
          <w:bCs/>
          <w:sz w:val="28"/>
          <w:szCs w:val="28"/>
        </w:rPr>
      </w:pPr>
      <w:r w:rsidRPr="000B01BA">
        <w:rPr>
          <w:bCs/>
          <w:sz w:val="28"/>
          <w:szCs w:val="28"/>
        </w:rPr>
        <w:t xml:space="preserve">- </w:t>
      </w:r>
      <w:r w:rsidR="009C12F2" w:rsidRPr="000B01BA">
        <w:rPr>
          <w:bCs/>
          <w:sz w:val="28"/>
          <w:szCs w:val="28"/>
        </w:rPr>
        <w:t xml:space="preserve">Luật Lâm nghiệp số 16/2017/QH14 được sửa đổi, bổ sung </w:t>
      </w:r>
      <w:r w:rsidR="009C12F2">
        <w:rPr>
          <w:bCs/>
          <w:sz w:val="28"/>
          <w:szCs w:val="28"/>
        </w:rPr>
        <w:t>bởi</w:t>
      </w:r>
      <w:r w:rsidR="009C12F2" w:rsidRPr="000B01BA">
        <w:rPr>
          <w:bCs/>
          <w:sz w:val="28"/>
          <w:szCs w:val="28"/>
        </w:rPr>
        <w:t xml:space="preserve"> Luật số 16/2023/QH15, Luật số 31/2024/QH15 và Luật số 146/2025/QH15; </w:t>
      </w:r>
    </w:p>
    <w:p w14:paraId="10BB4E2D" w14:textId="77777777" w:rsidR="003042CC" w:rsidRPr="000B01BA" w:rsidRDefault="003042CC" w:rsidP="00F53FA2">
      <w:pPr>
        <w:spacing w:after="120" w:line="340" w:lineRule="exact"/>
        <w:ind w:firstLine="720"/>
        <w:jc w:val="both"/>
        <w:rPr>
          <w:color w:val="000000" w:themeColor="text1"/>
          <w:szCs w:val="28"/>
        </w:rPr>
      </w:pPr>
      <w:r w:rsidRPr="000B01BA">
        <w:rPr>
          <w:color w:val="000000" w:themeColor="text1"/>
          <w:szCs w:val="28"/>
        </w:rPr>
        <w:t>- Nghị định số 156/2018/NĐ-CP ngày 16/11/2018 của Chính phủ quy định chi tiết thi hành một số điều của Luật Lâm nghiệp;</w:t>
      </w:r>
    </w:p>
    <w:p w14:paraId="7CB2C0DA" w14:textId="77777777" w:rsidR="003042CC" w:rsidRPr="000B01BA" w:rsidRDefault="003042CC" w:rsidP="00F53FA2">
      <w:pPr>
        <w:spacing w:after="120" w:line="340" w:lineRule="exact"/>
        <w:ind w:firstLine="720"/>
        <w:jc w:val="both"/>
        <w:rPr>
          <w:color w:val="000000" w:themeColor="text1"/>
          <w:szCs w:val="28"/>
        </w:rPr>
      </w:pPr>
      <w:r w:rsidRPr="000B01BA">
        <w:rPr>
          <w:color w:val="000000" w:themeColor="text1"/>
          <w:szCs w:val="28"/>
        </w:rPr>
        <w:t>-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3FE85723" w14:textId="77777777" w:rsidR="00907F81" w:rsidRPr="000B01BA" w:rsidRDefault="00A30588" w:rsidP="00F53FA2">
      <w:pPr>
        <w:spacing w:after="120" w:line="340" w:lineRule="exact"/>
        <w:ind w:firstLine="720"/>
        <w:jc w:val="both"/>
        <w:rPr>
          <w:rFonts w:eastAsia="Arial"/>
          <w:iCs/>
          <w:szCs w:val="28"/>
        </w:rPr>
      </w:pPr>
      <w:r w:rsidRPr="000B01BA">
        <w:rPr>
          <w:color w:val="000000" w:themeColor="text1"/>
          <w:szCs w:val="28"/>
        </w:rPr>
        <w:t xml:space="preserve">- </w:t>
      </w:r>
      <w:r w:rsidRPr="000B01BA">
        <w:rPr>
          <w:rFonts w:eastAsia="Arial"/>
          <w:iCs/>
          <w:szCs w:val="28"/>
        </w:rPr>
        <w:t xml:space="preserve">Nghị định số 78/2025/NĐ-CP ngày 01/4/2025 của Chính phủ quy định chi tiết một số điều và biện pháp để tổ chức, hướng dẫn thi hành Luật Ban hành văn bản quy phạm pháp luật; </w:t>
      </w:r>
    </w:p>
    <w:p w14:paraId="381116A1" w14:textId="00D32DEF" w:rsidR="00A30588" w:rsidRPr="000B01BA" w:rsidRDefault="00907F81" w:rsidP="00F53FA2">
      <w:pPr>
        <w:spacing w:after="120" w:line="340" w:lineRule="exact"/>
        <w:ind w:firstLine="720"/>
        <w:jc w:val="both"/>
        <w:rPr>
          <w:color w:val="000000" w:themeColor="text1"/>
          <w:szCs w:val="28"/>
        </w:rPr>
      </w:pPr>
      <w:r w:rsidRPr="000B01BA">
        <w:rPr>
          <w:rFonts w:eastAsia="Arial"/>
          <w:iCs/>
          <w:szCs w:val="28"/>
        </w:rPr>
        <w:t xml:space="preserve">- </w:t>
      </w:r>
      <w:r w:rsidR="00A30588" w:rsidRPr="000B01BA">
        <w:rPr>
          <w:rFonts w:eastAsia="Arial"/>
          <w:iCs/>
          <w:szCs w:val="28"/>
        </w:rPr>
        <w:t>Nghị định số 187/2025</w:t>
      </w:r>
      <w:r w:rsidR="000B01BA">
        <w:rPr>
          <w:rFonts w:eastAsia="Arial"/>
          <w:iCs/>
          <w:szCs w:val="28"/>
        </w:rPr>
        <w:t>/</w:t>
      </w:r>
      <w:r w:rsidR="00A30588" w:rsidRPr="000B01BA">
        <w:rPr>
          <w:rFonts w:eastAsia="Arial"/>
          <w:iCs/>
          <w:szCs w:val="28"/>
        </w:rPr>
        <w:t>NĐ-CP ngày 01/7/2025 sửa đổi bổ sung một số điều của Nghị định số 78/2025/NĐ-CP ngày 01/4/2025 của Chính phủ</w:t>
      </w:r>
      <w:r w:rsidR="00A30588" w:rsidRPr="000B01BA">
        <w:rPr>
          <w:color w:val="000000" w:themeColor="text1"/>
          <w:szCs w:val="28"/>
        </w:rPr>
        <w:t>;</w:t>
      </w:r>
    </w:p>
    <w:p w14:paraId="42666696" w14:textId="77777777" w:rsidR="00EB6C73" w:rsidRPr="000B01BA" w:rsidRDefault="00EB6C73" w:rsidP="00F53FA2">
      <w:pPr>
        <w:spacing w:after="120" w:line="340" w:lineRule="exact"/>
        <w:ind w:firstLine="720"/>
        <w:jc w:val="both"/>
        <w:rPr>
          <w:szCs w:val="28"/>
          <w:lang w:val="nl-NL"/>
        </w:rPr>
      </w:pPr>
      <w:r w:rsidRPr="000B01BA">
        <w:rPr>
          <w:szCs w:val="28"/>
          <w:lang w:val="nl-NL"/>
        </w:rPr>
        <w:t xml:space="preserve">Ngày 18/7/2024, Chính phủ ban hành Nghị định số 91/2024/NĐ-CP </w:t>
      </w:r>
      <w:r w:rsidRPr="000B01BA">
        <w:rPr>
          <w:color w:val="000000" w:themeColor="text1"/>
          <w:szCs w:val="28"/>
        </w:rPr>
        <w:t>sửa đổi, bổ sung một số điều của Nghị định số 156/2018/NĐ-CP ngày 16/11/2018 của Chính phủ quy định chi tiết thi hành một số điều của Luật Lâm nghiệp</w:t>
      </w:r>
      <w:r w:rsidRPr="000B01BA">
        <w:rPr>
          <w:szCs w:val="28"/>
          <w:lang w:val="nl-NL"/>
        </w:rPr>
        <w:t xml:space="preserve">: </w:t>
      </w:r>
    </w:p>
    <w:p w14:paraId="6D7A58F6" w14:textId="5049454B" w:rsidR="00EB6C73" w:rsidRPr="008D045B" w:rsidRDefault="00EB6C73" w:rsidP="00F53FA2">
      <w:pPr>
        <w:spacing w:after="120" w:line="340" w:lineRule="exact"/>
        <w:ind w:firstLine="720"/>
        <w:jc w:val="both"/>
        <w:rPr>
          <w:i/>
          <w:spacing w:val="-4"/>
          <w:szCs w:val="26"/>
          <w:lang w:val="nl-NL"/>
        </w:rPr>
      </w:pPr>
      <w:r w:rsidRPr="008D045B">
        <w:rPr>
          <w:spacing w:val="-4"/>
          <w:szCs w:val="28"/>
          <w:lang w:val="nl-NL"/>
        </w:rPr>
        <w:t xml:space="preserve">- Tại khoản 3 Điều 57 Nghị định số </w:t>
      </w:r>
      <w:r w:rsidRPr="008D045B">
        <w:rPr>
          <w:color w:val="000000" w:themeColor="text1"/>
          <w:spacing w:val="-4"/>
          <w:szCs w:val="28"/>
        </w:rPr>
        <w:t>156/2018/NĐ-CP được sửa đổi, bổ sung tại khoản 26</w:t>
      </w:r>
      <w:r w:rsidR="000B01BA" w:rsidRPr="008D045B">
        <w:rPr>
          <w:color w:val="000000" w:themeColor="text1"/>
          <w:spacing w:val="-4"/>
          <w:szCs w:val="28"/>
        </w:rPr>
        <w:t xml:space="preserve"> </w:t>
      </w:r>
      <w:r w:rsidRPr="008D045B">
        <w:rPr>
          <w:color w:val="000000" w:themeColor="text1"/>
          <w:spacing w:val="-4"/>
          <w:szCs w:val="28"/>
        </w:rPr>
        <w:t xml:space="preserve">Điều 1 Nghị định số </w:t>
      </w:r>
      <w:r w:rsidRPr="008D045B">
        <w:rPr>
          <w:spacing w:val="-4"/>
          <w:szCs w:val="28"/>
          <w:lang w:val="nl-NL"/>
        </w:rPr>
        <w:t>91/2024/NĐ-CP quy định</w:t>
      </w:r>
      <w:r w:rsidRPr="008D045B">
        <w:rPr>
          <w:color w:val="000000" w:themeColor="text1"/>
          <w:spacing w:val="-4"/>
          <w:szCs w:val="28"/>
        </w:rPr>
        <w:t xml:space="preserve">: </w:t>
      </w:r>
      <w:r w:rsidRPr="008D045B">
        <w:rPr>
          <w:spacing w:val="-4"/>
          <w:szCs w:val="26"/>
          <w:lang w:val="nl-NL"/>
        </w:rPr>
        <w:t>“</w:t>
      </w:r>
      <w:r w:rsidRPr="008D045B">
        <w:rPr>
          <w:i/>
          <w:spacing w:val="-4"/>
          <w:szCs w:val="26"/>
          <w:lang w:val="nl-NL"/>
        </w:rPr>
        <w:t>Cơ sở sản xuất công nghiệp quy định tại điểm c khoản 2 Điều 63 của Luật Lâm nghiệp sử dụng nguồn nước cho sản xuất công nghiệp thuộc các ngành nghề theo quy định tại Phụ lục VIII kèm theo Nghị định này</w:t>
      </w:r>
      <w:r w:rsidRPr="008D045B">
        <w:rPr>
          <w:spacing w:val="-4"/>
          <w:szCs w:val="26"/>
          <w:lang w:val="nl-NL"/>
        </w:rPr>
        <w:t>.</w:t>
      </w:r>
      <w:r w:rsidRPr="008D045B">
        <w:rPr>
          <w:i/>
          <w:spacing w:val="-4"/>
          <w:szCs w:val="26"/>
          <w:lang w:val="nl-NL"/>
        </w:rPr>
        <w:t xml:space="preserve"> Ủy ban nhân dân cấp tỉnh xác định danh sách, nguồn nước có sử dụng dịch vụ môi trường rừng, mức sử dụng nước tối thiểu đối với cơ sở sản xuất công nghiệp phải trả tiền trên địa bàn tỉnh”.</w:t>
      </w:r>
    </w:p>
    <w:p w14:paraId="09B3D8B8" w14:textId="77777777" w:rsidR="00EB6C73" w:rsidRPr="000B01BA" w:rsidRDefault="00EB6C73" w:rsidP="00F53FA2">
      <w:pPr>
        <w:spacing w:after="120" w:line="340" w:lineRule="exact"/>
        <w:ind w:firstLine="720"/>
        <w:jc w:val="both"/>
        <w:rPr>
          <w:i/>
          <w:szCs w:val="28"/>
          <w:lang w:val="nl-NL"/>
        </w:rPr>
      </w:pPr>
      <w:r w:rsidRPr="000B01BA">
        <w:rPr>
          <w:szCs w:val="28"/>
          <w:lang w:val="nl-NL"/>
        </w:rPr>
        <w:t xml:space="preserve">- Tại khoản 4 Điều 59 Nghị định số </w:t>
      </w:r>
      <w:r w:rsidRPr="000B01BA">
        <w:rPr>
          <w:color w:val="000000" w:themeColor="text1"/>
          <w:szCs w:val="28"/>
        </w:rPr>
        <w:t xml:space="preserve">156/2018/NĐ-CP được sửa đổi, bổ sung tại khoản 27 Điều 1 Nghị định </w:t>
      </w:r>
      <w:r w:rsidRPr="000B01BA">
        <w:rPr>
          <w:szCs w:val="28"/>
          <w:lang w:val="nl-NL"/>
        </w:rPr>
        <w:t xml:space="preserve">số 91/2024/NĐ-CP quy định: </w:t>
      </w:r>
      <w:r w:rsidRPr="000B01BA">
        <w:rPr>
          <w:i/>
          <w:szCs w:val="28"/>
          <w:lang w:val="nl-NL"/>
        </w:rPr>
        <w:t>“Mức chi trả tiền dịch vụ môi trường rừng của các tổ chức, cá nhân kinh doanh dịch vụ du lịch sinh thái, nghỉ dưỡng, giải trí quy định tại điểm d khoản 2 Điều 63 của Luật Lâm nghiệp tối thiểu bằng 1% tổng doanh thu thực hiện trong kỳ. Trường hợp chi trả ủy thác thông qua Quỹ Bảo vệ và phát triển rừng cấp tỉnh, mức chi trả cụ thể do Ủy ban nhân dân cấp tỉnh quyết định”.</w:t>
      </w:r>
    </w:p>
    <w:p w14:paraId="538DCE5A" w14:textId="77777777" w:rsidR="00EB6C73" w:rsidRPr="000B01BA" w:rsidRDefault="00EB6C73" w:rsidP="00F53FA2">
      <w:pPr>
        <w:spacing w:after="120" w:line="340" w:lineRule="exact"/>
        <w:ind w:firstLine="720"/>
        <w:jc w:val="both"/>
        <w:rPr>
          <w:i/>
          <w:szCs w:val="28"/>
          <w:lang w:val="nl-NL"/>
        </w:rPr>
      </w:pPr>
      <w:r w:rsidRPr="000B01BA">
        <w:rPr>
          <w:szCs w:val="28"/>
          <w:lang w:val="nl-NL"/>
        </w:rPr>
        <w:t xml:space="preserve">- Tại khoản 5 Điều 59 Nghị định số </w:t>
      </w:r>
      <w:r w:rsidRPr="000B01BA">
        <w:rPr>
          <w:color w:val="000000" w:themeColor="text1"/>
          <w:szCs w:val="28"/>
        </w:rPr>
        <w:t xml:space="preserve">156/2018/NĐ-CP được sửa đổi, bổ sung tại khoản 27 Điều 1 Nghị định </w:t>
      </w:r>
      <w:r w:rsidRPr="000B01BA">
        <w:rPr>
          <w:szCs w:val="28"/>
          <w:lang w:val="nl-NL"/>
        </w:rPr>
        <w:t>số 91/2024/NĐ-CP quy định</w:t>
      </w:r>
      <w:r w:rsidRPr="000B01BA">
        <w:rPr>
          <w:color w:val="000000" w:themeColor="text1"/>
          <w:szCs w:val="28"/>
        </w:rPr>
        <w:t xml:space="preserve">: </w:t>
      </w:r>
      <w:r w:rsidRPr="000B01BA">
        <w:rPr>
          <w:i/>
          <w:color w:val="000000" w:themeColor="text1"/>
          <w:szCs w:val="28"/>
        </w:rPr>
        <w:t>“</w:t>
      </w:r>
      <w:r w:rsidRPr="000B01BA">
        <w:rPr>
          <w:i/>
          <w:szCs w:val="28"/>
          <w:lang w:val="nl-NL"/>
        </w:rPr>
        <w:t xml:space="preserve">Mức chi trả tiền dịch vụ môi trường rừng của tổ chức nuôi trồng thủy sản hoặc liên kết với các hộ gia đình, cá nhân nuôi trồng thủy sản quy định tại điểm e khoản 2 Điều 63 của Luật Lâm nghiệp tối thiểu bằng 1% tổng doanh thu thực hiện trong kỳ. </w:t>
      </w:r>
      <w:r w:rsidRPr="000B01BA">
        <w:rPr>
          <w:i/>
          <w:szCs w:val="28"/>
          <w:lang w:val="nl-NL"/>
        </w:rPr>
        <w:lastRenderedPageBreak/>
        <w:t>Trường hợp chi trả ủy thác thông qua Quỹ Bảo vệ và phát triển rừng cấp tỉnh, mức chi trả cụ thể do Ủy ban nhân dân cấp tỉnh quyết định”.</w:t>
      </w:r>
    </w:p>
    <w:p w14:paraId="1229EFA5" w14:textId="77777777" w:rsidR="00060C0A" w:rsidRPr="000B01BA" w:rsidRDefault="00060C0A" w:rsidP="00F53FA2">
      <w:pPr>
        <w:spacing w:after="120" w:line="340" w:lineRule="exact"/>
        <w:ind w:firstLine="720"/>
        <w:jc w:val="both"/>
        <w:rPr>
          <w:b/>
          <w:szCs w:val="28"/>
          <w:lang w:val="it-IT"/>
        </w:rPr>
      </w:pPr>
      <w:r w:rsidRPr="000B01BA">
        <w:rPr>
          <w:b/>
          <w:szCs w:val="28"/>
          <w:lang w:val="it-IT"/>
        </w:rPr>
        <w:t>2. Cơ sở thực tiễn</w:t>
      </w:r>
    </w:p>
    <w:p w14:paraId="38321A14" w14:textId="73C0B080" w:rsidR="00060C0A" w:rsidRPr="008D045B" w:rsidRDefault="003A53C1" w:rsidP="00F53FA2">
      <w:pPr>
        <w:spacing w:after="120" w:line="340" w:lineRule="exact"/>
        <w:ind w:firstLine="720"/>
        <w:jc w:val="both"/>
        <w:rPr>
          <w:spacing w:val="-6"/>
          <w:szCs w:val="28"/>
          <w:lang w:val="nl-NL"/>
        </w:rPr>
      </w:pPr>
      <w:r w:rsidRPr="008D045B">
        <w:rPr>
          <w:spacing w:val="-6"/>
          <w:szCs w:val="28"/>
        </w:rPr>
        <w:t xml:space="preserve">Công tác chi trả dịch vụ môi trường rừng (DVMTR) trên địa bàn tỉnh Thái Nguyên được triển khai thực hiện từ năm 2015. Hiện nay, việc thu tiền DVMTR được thực hiện theo hình thức ủy thác qua Quỹ Bảo vệ môi trường rừng và phòng, chống thiên tai tỉnh đối với các đối tượng sử dụng dịch vụ môi trường rừng, gồm: cơ sở sản xuất, cung ứng nước sạch và cơ sở sản xuất thủy điện. </w:t>
      </w:r>
      <w:r w:rsidR="00060C0A" w:rsidRPr="008D045B">
        <w:rPr>
          <w:spacing w:val="-6"/>
          <w:szCs w:val="28"/>
          <w:lang w:val="nl-NL"/>
        </w:rPr>
        <w:t>Kế</w:t>
      </w:r>
      <w:r w:rsidR="008B0705" w:rsidRPr="008D045B">
        <w:rPr>
          <w:spacing w:val="-6"/>
          <w:szCs w:val="28"/>
          <w:lang w:val="nl-NL"/>
        </w:rPr>
        <w:t>t</w:t>
      </w:r>
      <w:r w:rsidR="00060C0A" w:rsidRPr="008D045B">
        <w:rPr>
          <w:spacing w:val="-6"/>
          <w:szCs w:val="28"/>
          <w:lang w:val="nl-NL"/>
        </w:rPr>
        <w:t xml:space="preserve"> </w:t>
      </w:r>
      <w:r w:rsidR="008B0705" w:rsidRPr="008D045B">
        <w:rPr>
          <w:spacing w:val="-6"/>
          <w:szCs w:val="28"/>
          <w:lang w:val="nl-NL"/>
        </w:rPr>
        <w:t>quả</w:t>
      </w:r>
      <w:r w:rsidR="00060C0A" w:rsidRPr="008D045B">
        <w:rPr>
          <w:spacing w:val="-6"/>
          <w:szCs w:val="28"/>
          <w:lang w:val="nl-NL"/>
        </w:rPr>
        <w:t xml:space="preserve"> thu tiền DVMTR trên địa bàn tỉnh </w:t>
      </w:r>
      <w:r w:rsidR="008B0705" w:rsidRPr="008D045B">
        <w:rPr>
          <w:spacing w:val="-6"/>
          <w:szCs w:val="28"/>
          <w:lang w:val="nl-NL"/>
        </w:rPr>
        <w:t>năm 2025</w:t>
      </w:r>
      <w:r w:rsidR="00060C0A" w:rsidRPr="008D045B">
        <w:rPr>
          <w:spacing w:val="-6"/>
          <w:szCs w:val="28"/>
          <w:lang w:val="nl-NL"/>
        </w:rPr>
        <w:t xml:space="preserve"> của các đối tượng sản xuất, cung ứng nước sạch; cơ sở sản xuất thủy điện đạt khoảng 15 tỷ đồng/năm, diện tích cung ứng DVMTR khoảng 286.000 ha, đơn giá chi trả bình quân khoảng 52.000 đồng/ha, đơn giá này không đồng đều giữa các lưu vực (</w:t>
      </w:r>
      <w:r w:rsidR="00060C0A" w:rsidRPr="008D045B">
        <w:rPr>
          <w:i/>
          <w:spacing w:val="-6"/>
          <w:szCs w:val="28"/>
          <w:lang w:val="nl-NL"/>
        </w:rPr>
        <w:t>có lưu vực đạt 248.000 đồng, có lưu vực được dưới 10.000đồng/ha)</w:t>
      </w:r>
      <w:r w:rsidRPr="008D045B">
        <w:rPr>
          <w:spacing w:val="-6"/>
          <w:szCs w:val="28"/>
          <w:lang w:val="nl-NL"/>
        </w:rPr>
        <w:t xml:space="preserve">. </w:t>
      </w:r>
      <w:r w:rsidRPr="008D045B">
        <w:rPr>
          <w:spacing w:val="-6"/>
          <w:szCs w:val="28"/>
        </w:rPr>
        <w:t>Do đó, để điều tiết, nâng cao mức chi trả DVMTR cho các lưu vực có đơn giá thấp, cần thiết phải bổ sung thêm nguồn thu tiền DVMTR từ các đối tượng sử dụng dịch vụ môi trường rừng khác theo quy định.</w:t>
      </w:r>
    </w:p>
    <w:p w14:paraId="05D7FB1D" w14:textId="77777777" w:rsidR="00C23DE4" w:rsidRDefault="00C23DE4" w:rsidP="00F53FA2">
      <w:pPr>
        <w:spacing w:after="120" w:line="340" w:lineRule="exact"/>
        <w:ind w:firstLine="720"/>
        <w:jc w:val="both"/>
        <w:rPr>
          <w:szCs w:val="28"/>
        </w:rPr>
      </w:pPr>
      <w:r w:rsidRPr="00C23DE4">
        <w:rPr>
          <w:szCs w:val="28"/>
        </w:rPr>
        <w:t xml:space="preserve">Qua khảo sát trên địa bàn tỉnh, các cơ sở sản xuất công nghiệp thuộc các ngành nghề quy định tại Phụ lục VIII ban hành kèm theo Nghị định số 91/2024/NĐ-CP chủ yếu khai thác và sử dụng nguồn nước mặt và nước dưới đất phục vụ hoạt động sản xuất. Hiện nay, tổng số giấy phép khai thác, sử dụng nước được cấp cho các tổ chức, cá nhân phục vụ sản xuất, kinh doanh trên địa bàn tỉnh là khoảng 178 giấy phép </w:t>
      </w:r>
      <w:r w:rsidRPr="00C23DE4">
        <w:rPr>
          <w:i/>
          <w:iCs/>
          <w:szCs w:val="28"/>
        </w:rPr>
        <w:t>(trong đó: 53 giấy phép khai thác nước mặt, 125 giấy phép khai thác nước dưới đất),</w:t>
      </w:r>
      <w:r w:rsidRPr="00C23DE4">
        <w:rPr>
          <w:szCs w:val="28"/>
        </w:rPr>
        <w:t xml:space="preserve"> với tổng khối lượng nước được cấp phép khai thác và sử dụng khoảng 235.700 m³/ngày đêm. Theo tính toán, tương ứng với khối lượng nước khai thác này, số tiền dịch vụ môi trường rừng phải chi trả ước khoảng 4,3 tỷ đồng/năm. Đây là nguồn thu tương đối lớn, cao hơn nguồn thu từ các cơ sở sản xuất, cung ứng nước sạch và cơ sở sản xuất thủy điện hiện nay, đồng thời có khả năng điều tiết để nâng mức chi trả DVMTR cho các lưu vực có đơn giá thấp </w:t>
      </w:r>
      <w:r w:rsidRPr="00C23DE4">
        <w:rPr>
          <w:i/>
          <w:iCs/>
          <w:szCs w:val="28"/>
        </w:rPr>
        <w:t>(dưới 10.000 đồng/ha/năm).</w:t>
      </w:r>
    </w:p>
    <w:p w14:paraId="37D8F31A" w14:textId="77777777" w:rsidR="00C23DE4" w:rsidRPr="00C23DE4" w:rsidRDefault="00C23DE4" w:rsidP="00F53FA2">
      <w:pPr>
        <w:spacing w:after="120" w:line="340" w:lineRule="exact"/>
        <w:ind w:firstLine="720"/>
        <w:jc w:val="both"/>
        <w:rPr>
          <w:szCs w:val="28"/>
          <w:lang w:val="vi-VN"/>
        </w:rPr>
      </w:pPr>
      <w:r w:rsidRPr="00C23DE4">
        <w:rPr>
          <w:szCs w:val="28"/>
        </w:rPr>
        <w:t xml:space="preserve">Để bảo đảm thi hành đầy đủ, thống nhất các quy định tại </w:t>
      </w:r>
      <w:r w:rsidR="003042CC" w:rsidRPr="000B01BA">
        <w:rPr>
          <w:color w:val="000000" w:themeColor="text1"/>
          <w:szCs w:val="28"/>
        </w:rPr>
        <w:t>Nghị định số 156/2018/NĐ-CP ngày 16/11/2018 của Chính phủ quy định chi tiết thi hành một số điều của Luật Lâm nghiệp</w:t>
      </w:r>
      <w:r w:rsidR="003042CC" w:rsidRPr="000B01BA">
        <w:rPr>
          <w:szCs w:val="28"/>
          <w:lang w:val="it-IT"/>
        </w:rPr>
        <w:t xml:space="preserve"> và </w:t>
      </w:r>
      <w:r w:rsidR="003042CC" w:rsidRPr="000B01BA">
        <w:rPr>
          <w:color w:val="000000" w:themeColor="text1"/>
          <w:szCs w:val="28"/>
        </w:rPr>
        <w:t>Nghị định số 91/2024/NĐ-CP ngày 18/7/2024 của Chính phủ sửa đổi, bổ sung một số điều của Nghị định số 156/2018/NĐ-CP về</w:t>
      </w:r>
      <w:r w:rsidR="009E4EC9" w:rsidRPr="000B01BA">
        <w:rPr>
          <w:szCs w:val="28"/>
          <w:lang w:val="it-IT"/>
        </w:rPr>
        <w:t xml:space="preserve"> thực hiện</w:t>
      </w:r>
      <w:r w:rsidR="001807A4" w:rsidRPr="000B01BA">
        <w:rPr>
          <w:szCs w:val="28"/>
          <w:lang w:val="it-IT"/>
        </w:rPr>
        <w:t xml:space="preserve"> c</w:t>
      </w:r>
      <w:r w:rsidR="00A032FE" w:rsidRPr="000B01BA">
        <w:rPr>
          <w:szCs w:val="28"/>
          <w:lang w:val="it-IT"/>
        </w:rPr>
        <w:t xml:space="preserve">hi trả </w:t>
      </w:r>
      <w:r w:rsidR="003042CC" w:rsidRPr="000B01BA">
        <w:rPr>
          <w:szCs w:val="28"/>
          <w:lang w:val="it-IT"/>
        </w:rPr>
        <w:t xml:space="preserve">tiền </w:t>
      </w:r>
      <w:r w:rsidR="00A032FE" w:rsidRPr="000B01BA">
        <w:rPr>
          <w:szCs w:val="28"/>
          <w:lang w:val="it-IT"/>
        </w:rPr>
        <w:t xml:space="preserve">DVMTR trên địa bàn tỉnh </w:t>
      </w:r>
      <w:r w:rsidR="001C743E" w:rsidRPr="000B01BA">
        <w:rPr>
          <w:szCs w:val="28"/>
          <w:lang w:val="it-IT"/>
        </w:rPr>
        <w:t>Thái Nguyên</w:t>
      </w:r>
      <w:r w:rsidR="009E4EC9" w:rsidRPr="000B01BA">
        <w:rPr>
          <w:szCs w:val="28"/>
          <w:lang w:val="it-IT"/>
        </w:rPr>
        <w:t xml:space="preserve">, việc </w:t>
      </w:r>
      <w:r w:rsidR="00A032FE" w:rsidRPr="000B01BA">
        <w:rPr>
          <w:szCs w:val="28"/>
        </w:rPr>
        <w:t>Ủy ban nhân dân tỉnh</w:t>
      </w:r>
      <w:r w:rsidR="009E4EC9" w:rsidRPr="000B01BA">
        <w:rPr>
          <w:szCs w:val="28"/>
        </w:rPr>
        <w:t xml:space="preserve"> ban hành </w:t>
      </w:r>
      <w:r w:rsidR="00A3314F" w:rsidRPr="000B01BA">
        <w:rPr>
          <w:szCs w:val="28"/>
          <w:lang w:val="nl-NL"/>
        </w:rPr>
        <w:t xml:space="preserve">Quyết định </w:t>
      </w:r>
      <w:r w:rsidR="00085ED8" w:rsidRPr="000B01BA">
        <w:rPr>
          <w:szCs w:val="28"/>
          <w:lang w:val="nl-NL"/>
        </w:rPr>
        <w:t>quy định</w:t>
      </w:r>
      <w:r w:rsidR="005B0104" w:rsidRPr="000B01BA">
        <w:rPr>
          <w:szCs w:val="28"/>
          <w:lang w:val="nl-NL"/>
        </w:rPr>
        <w:t xml:space="preserve"> mức sử dụng</w:t>
      </w:r>
      <w:r w:rsidR="00085ED8" w:rsidRPr="000B01BA">
        <w:rPr>
          <w:szCs w:val="28"/>
          <w:lang w:val="nl-NL"/>
        </w:rPr>
        <w:t xml:space="preserve"> nước tối thiểu phải trả tiền dịch vụ môi trường rừng đối với cơ sở sản xuất công nghiệp và </w:t>
      </w:r>
      <w:r w:rsidR="00085ED8" w:rsidRPr="000B01BA">
        <w:rPr>
          <w:bCs/>
          <w:szCs w:val="28"/>
        </w:rPr>
        <w:t xml:space="preserve">mức chi trả tiền dịch vụ môi trường rừng </w:t>
      </w:r>
      <w:r w:rsidR="00F96568" w:rsidRPr="000B01BA">
        <w:rPr>
          <w:bCs/>
          <w:szCs w:val="28"/>
        </w:rPr>
        <w:t>đ</w:t>
      </w:r>
      <w:r w:rsidR="001C743E" w:rsidRPr="000B01BA">
        <w:rPr>
          <w:bCs/>
          <w:szCs w:val="28"/>
        </w:rPr>
        <w:t>ố</w:t>
      </w:r>
      <w:r w:rsidR="00F96568" w:rsidRPr="000B01BA">
        <w:rPr>
          <w:bCs/>
          <w:szCs w:val="28"/>
        </w:rPr>
        <w:t xml:space="preserve">i với </w:t>
      </w:r>
      <w:r w:rsidR="003042CC" w:rsidRPr="000B01BA">
        <w:rPr>
          <w:bCs/>
          <w:szCs w:val="28"/>
        </w:rPr>
        <w:t xml:space="preserve">các tổ chức cá nhân kinh doanh du lịch sinh thái, nghỉ dưỡng, giải trí; tổ chức </w:t>
      </w:r>
      <w:r w:rsidR="00C851DF" w:rsidRPr="000B01BA">
        <w:rPr>
          <w:bCs/>
          <w:szCs w:val="28"/>
        </w:rPr>
        <w:t>nuôi trồng thủy sản hoặc liên kết với hộ gia đình, cá nhân nuôi trồng thủy sản t</w:t>
      </w:r>
      <w:r w:rsidR="00085ED8" w:rsidRPr="000B01BA">
        <w:rPr>
          <w:bCs/>
          <w:szCs w:val="28"/>
        </w:rPr>
        <w:t xml:space="preserve">rên địa bàn tỉnh </w:t>
      </w:r>
      <w:r w:rsidR="00F96568" w:rsidRPr="000B01BA">
        <w:rPr>
          <w:bCs/>
          <w:szCs w:val="28"/>
        </w:rPr>
        <w:t>Thái Nguyên</w:t>
      </w:r>
      <w:r w:rsidR="006D6BCD" w:rsidRPr="000B01BA">
        <w:rPr>
          <w:szCs w:val="28"/>
        </w:rPr>
        <w:t xml:space="preserve"> trong trường hợp chi trả uỷ thác qua Quỹ Bảo vệ môi trường rừng và phòng, chống thiên tai tỉnh Thái Nguyên</w:t>
      </w:r>
      <w:r w:rsidR="009708D8" w:rsidRPr="000B01BA">
        <w:rPr>
          <w:szCs w:val="28"/>
          <w:lang w:val="nl-NL"/>
        </w:rPr>
        <w:t xml:space="preserve"> </w:t>
      </w:r>
      <w:r w:rsidR="009E4EC9" w:rsidRPr="000B01BA">
        <w:rPr>
          <w:szCs w:val="28"/>
          <w:lang w:val="es-ES"/>
        </w:rPr>
        <w:t>là cần thiết</w:t>
      </w:r>
      <w:r>
        <w:rPr>
          <w:szCs w:val="28"/>
          <w:lang w:val="es-ES"/>
        </w:rPr>
        <w:t xml:space="preserve"> </w:t>
      </w:r>
      <w:r w:rsidRPr="00C23DE4">
        <w:rPr>
          <w:szCs w:val="28"/>
          <w:lang w:val="vi-VN"/>
        </w:rPr>
        <w:t>và phù hợp với thực tiễn.</w:t>
      </w:r>
    </w:p>
    <w:p w14:paraId="7E357A11" w14:textId="7CA862B1" w:rsidR="007B4510" w:rsidRPr="000B01BA" w:rsidRDefault="00691ED3" w:rsidP="00F53FA2">
      <w:pPr>
        <w:spacing w:after="120" w:line="340" w:lineRule="exact"/>
        <w:ind w:firstLine="709"/>
        <w:jc w:val="both"/>
        <w:rPr>
          <w:i/>
          <w:szCs w:val="28"/>
        </w:rPr>
      </w:pPr>
      <w:r w:rsidRPr="000B01BA">
        <w:rPr>
          <w:rFonts w:eastAsia="Arial"/>
          <w:b/>
          <w:bCs/>
          <w:iCs/>
          <w:szCs w:val="28"/>
        </w:rPr>
        <w:lastRenderedPageBreak/>
        <w:t>I</w:t>
      </w:r>
      <w:r w:rsidR="007B4510" w:rsidRPr="000B01BA">
        <w:rPr>
          <w:rFonts w:eastAsia="Arial"/>
          <w:b/>
          <w:bCs/>
          <w:iCs/>
          <w:szCs w:val="28"/>
          <w:lang w:val="vi-VN"/>
        </w:rPr>
        <w:t xml:space="preserve">I. </w:t>
      </w:r>
      <w:r w:rsidR="00C851DF" w:rsidRPr="000B01BA">
        <w:rPr>
          <w:rFonts w:eastAsia="Arial"/>
          <w:b/>
          <w:bCs/>
          <w:iCs/>
          <w:szCs w:val="28"/>
          <w:lang w:val="vi-VN"/>
        </w:rPr>
        <w:t>MỤC ĐÍCH</w:t>
      </w:r>
      <w:r w:rsidRPr="000B01BA">
        <w:rPr>
          <w:rFonts w:eastAsia="Arial"/>
          <w:b/>
          <w:bCs/>
          <w:iCs/>
          <w:szCs w:val="28"/>
        </w:rPr>
        <w:t xml:space="preserve"> BAN HÀNH</w:t>
      </w:r>
      <w:r w:rsidR="00C851DF" w:rsidRPr="000B01BA">
        <w:rPr>
          <w:rFonts w:eastAsia="Arial"/>
          <w:b/>
          <w:bCs/>
          <w:iCs/>
          <w:szCs w:val="28"/>
          <w:lang w:val="vi-VN"/>
        </w:rPr>
        <w:t xml:space="preserve">, QUAN ĐIỂM </w:t>
      </w:r>
      <w:r w:rsidRPr="000B01BA">
        <w:rPr>
          <w:rFonts w:eastAsia="Arial"/>
          <w:b/>
          <w:bCs/>
          <w:iCs/>
          <w:szCs w:val="28"/>
        </w:rPr>
        <w:t>XÂY DỰNG DỰ THẢO</w:t>
      </w:r>
      <w:r w:rsidR="00C851DF" w:rsidRPr="000B01BA">
        <w:rPr>
          <w:rFonts w:eastAsia="Arial"/>
          <w:b/>
          <w:bCs/>
          <w:iCs/>
          <w:szCs w:val="28"/>
          <w:lang w:val="vi-VN"/>
        </w:rPr>
        <w:t xml:space="preserve"> </w:t>
      </w:r>
      <w:r w:rsidR="00C851DF" w:rsidRPr="000B01BA">
        <w:rPr>
          <w:rFonts w:eastAsia="Arial"/>
          <w:b/>
          <w:bCs/>
          <w:iCs/>
          <w:szCs w:val="28"/>
        </w:rPr>
        <w:t>QUYẾT ĐỊNH</w:t>
      </w:r>
    </w:p>
    <w:p w14:paraId="6498E0B3" w14:textId="5BF3B050" w:rsidR="007B4510" w:rsidRPr="000B01BA" w:rsidRDefault="00ED73B1" w:rsidP="00F53FA2">
      <w:pPr>
        <w:spacing w:after="120" w:line="340" w:lineRule="exact"/>
        <w:ind w:firstLine="720"/>
        <w:jc w:val="both"/>
        <w:rPr>
          <w:b/>
          <w:szCs w:val="28"/>
        </w:rPr>
      </w:pPr>
      <w:r w:rsidRPr="000B01BA">
        <w:rPr>
          <w:b/>
          <w:szCs w:val="28"/>
        </w:rPr>
        <w:t>1. Mục đích</w:t>
      </w:r>
      <w:r w:rsidR="00691ED3" w:rsidRPr="000B01BA">
        <w:rPr>
          <w:b/>
          <w:szCs w:val="28"/>
        </w:rPr>
        <w:t xml:space="preserve"> ban hành Quyết định</w:t>
      </w:r>
    </w:p>
    <w:p w14:paraId="49636E6C" w14:textId="77777777" w:rsidR="00C23DE4" w:rsidRDefault="00C23DE4" w:rsidP="00F53FA2">
      <w:pPr>
        <w:spacing w:after="120" w:line="340" w:lineRule="exact"/>
        <w:ind w:firstLine="709"/>
        <w:jc w:val="both"/>
        <w:rPr>
          <w:szCs w:val="28"/>
          <w:lang w:val="nl-NL"/>
        </w:rPr>
      </w:pPr>
      <w:r w:rsidRPr="00C23DE4">
        <w:rPr>
          <w:szCs w:val="28"/>
        </w:rPr>
        <w:t xml:space="preserve">Ban hành </w:t>
      </w:r>
      <w:r w:rsidR="00171A91" w:rsidRPr="000B01BA">
        <w:rPr>
          <w:szCs w:val="28"/>
          <w:lang w:val="nl-NL"/>
        </w:rPr>
        <w:t xml:space="preserve">Quyết định quy định mức sử dụng nước tối thiểu phải trả tiền </w:t>
      </w:r>
      <w:r w:rsidR="00171A91" w:rsidRPr="000B01BA">
        <w:rPr>
          <w:szCs w:val="28"/>
        </w:rPr>
        <w:t>dịch vụ môi trường rừng</w:t>
      </w:r>
      <w:r w:rsidR="00171A91" w:rsidRPr="000B01BA">
        <w:rPr>
          <w:szCs w:val="28"/>
          <w:lang w:val="nl-NL"/>
        </w:rPr>
        <w:t xml:space="preserve"> đối với cơ sở sản xuất công nghiệp và </w:t>
      </w:r>
      <w:r w:rsidR="00171A91" w:rsidRPr="000B01BA">
        <w:rPr>
          <w:szCs w:val="28"/>
        </w:rPr>
        <w:t>mức chi trả tiền dịch vụ môi trường rừng của các tổ chức cá nhân kinh doanh dịch vụ du lịch sinh thái, nghỉ dưỡng, giải trí; tổ chức nuôi trồng thủy sản hoặc liên kết với các hộ gia đình, cá nhân nuôi trồng thủy sản trong trường hợp chi trả uỷ thác qua Quỹ Bảo vệ môi trường rừng và phòng, chống thiên tai tỉnh Thái Nguyên</w:t>
      </w:r>
      <w:r w:rsidR="006D6BCD" w:rsidRPr="000B01BA">
        <w:rPr>
          <w:bCs/>
          <w:szCs w:val="28"/>
        </w:rPr>
        <w:t xml:space="preserve"> </w:t>
      </w:r>
      <w:r w:rsidR="007B4510" w:rsidRPr="000B01BA">
        <w:rPr>
          <w:bCs/>
          <w:szCs w:val="28"/>
        </w:rPr>
        <w:t>đảm bảo theo quy định t</w:t>
      </w:r>
      <w:r w:rsidR="007B4510" w:rsidRPr="000B01BA">
        <w:rPr>
          <w:szCs w:val="28"/>
          <w:lang w:val="it-IT"/>
        </w:rPr>
        <w:t xml:space="preserve">ại </w:t>
      </w:r>
      <w:r w:rsidR="00AA5DDE" w:rsidRPr="000B01BA">
        <w:rPr>
          <w:szCs w:val="28"/>
          <w:lang w:val="nl-NL"/>
        </w:rPr>
        <w:t xml:space="preserve">khoản </w:t>
      </w:r>
      <w:r w:rsidR="00F106C5" w:rsidRPr="000B01BA">
        <w:rPr>
          <w:szCs w:val="28"/>
          <w:lang w:val="nl-NL"/>
        </w:rPr>
        <w:t>2 điề</w:t>
      </w:r>
      <w:r w:rsidR="00D05C15" w:rsidRPr="000B01BA">
        <w:rPr>
          <w:szCs w:val="28"/>
          <w:lang w:val="nl-NL"/>
        </w:rPr>
        <w:t>u 63 của Luật Lâm nghiệp số 16/2</w:t>
      </w:r>
      <w:r w:rsidR="00F106C5" w:rsidRPr="000B01BA">
        <w:rPr>
          <w:szCs w:val="28"/>
          <w:lang w:val="nl-NL"/>
        </w:rPr>
        <w:t xml:space="preserve">017/QH14 và được </w:t>
      </w:r>
      <w:r w:rsidR="00D05C15" w:rsidRPr="000B01BA">
        <w:rPr>
          <w:szCs w:val="28"/>
          <w:lang w:val="nl-NL"/>
        </w:rPr>
        <w:t>hướng dẫn</w:t>
      </w:r>
      <w:r w:rsidR="00F106C5" w:rsidRPr="000B01BA">
        <w:rPr>
          <w:szCs w:val="28"/>
          <w:lang w:val="nl-NL"/>
        </w:rPr>
        <w:t xml:space="preserve"> tại khoản 3, khoản 4, khoản 6 </w:t>
      </w:r>
      <w:r w:rsidR="00AA5DDE" w:rsidRPr="000B01BA">
        <w:rPr>
          <w:szCs w:val="28"/>
          <w:lang w:val="nl-NL"/>
        </w:rPr>
        <w:t>Điều 57</w:t>
      </w:r>
      <w:r w:rsidR="00F106C5" w:rsidRPr="000B01BA">
        <w:rPr>
          <w:szCs w:val="28"/>
          <w:lang w:val="nl-NL"/>
        </w:rPr>
        <w:t xml:space="preserve"> và khoản 3, </w:t>
      </w:r>
      <w:r w:rsidR="00AA5DDE" w:rsidRPr="000B01BA">
        <w:rPr>
          <w:szCs w:val="28"/>
          <w:lang w:val="nl-NL"/>
        </w:rPr>
        <w:t>khoản 4,</w:t>
      </w:r>
      <w:r w:rsidR="00B51284" w:rsidRPr="000B01BA">
        <w:rPr>
          <w:szCs w:val="28"/>
          <w:lang w:val="nl-NL"/>
        </w:rPr>
        <w:t xml:space="preserve"> khoản</w:t>
      </w:r>
      <w:r w:rsidR="00AA5DDE" w:rsidRPr="000B01BA">
        <w:rPr>
          <w:szCs w:val="28"/>
          <w:lang w:val="nl-NL"/>
        </w:rPr>
        <w:t xml:space="preserve"> 5 Điều 59 Nghị định số </w:t>
      </w:r>
      <w:r w:rsidR="00AA5DDE" w:rsidRPr="000B01BA">
        <w:rPr>
          <w:color w:val="000000" w:themeColor="text1"/>
          <w:szCs w:val="28"/>
        </w:rPr>
        <w:t>156/2018/NĐ-CP được sửa đổi</w:t>
      </w:r>
      <w:r w:rsidR="00B51284" w:rsidRPr="000B01BA">
        <w:rPr>
          <w:color w:val="000000" w:themeColor="text1"/>
          <w:szCs w:val="28"/>
        </w:rPr>
        <w:t>,</w:t>
      </w:r>
      <w:r w:rsidR="00AA5DDE" w:rsidRPr="000B01BA">
        <w:rPr>
          <w:color w:val="000000" w:themeColor="text1"/>
          <w:szCs w:val="28"/>
        </w:rPr>
        <w:t xml:space="preserve"> bổ sung tại</w:t>
      </w:r>
      <w:r w:rsidR="00B51284" w:rsidRPr="000B01BA">
        <w:rPr>
          <w:color w:val="000000" w:themeColor="text1"/>
          <w:szCs w:val="28"/>
        </w:rPr>
        <w:t xml:space="preserve"> các</w:t>
      </w:r>
      <w:r w:rsidR="00AA5DDE" w:rsidRPr="000B01BA">
        <w:rPr>
          <w:color w:val="000000" w:themeColor="text1"/>
          <w:szCs w:val="28"/>
        </w:rPr>
        <w:t xml:space="preserve"> khoản 26</w:t>
      </w:r>
      <w:r w:rsidR="00B51284" w:rsidRPr="000B01BA">
        <w:rPr>
          <w:color w:val="000000" w:themeColor="text1"/>
          <w:szCs w:val="28"/>
        </w:rPr>
        <w:t>, khoản 27</w:t>
      </w:r>
      <w:r w:rsidR="00AA5DDE" w:rsidRPr="000B01BA">
        <w:rPr>
          <w:color w:val="000000" w:themeColor="text1"/>
          <w:szCs w:val="28"/>
        </w:rPr>
        <w:t xml:space="preserve"> Điều 1 Nghị định số </w:t>
      </w:r>
      <w:r w:rsidR="00AA5DDE" w:rsidRPr="000B01BA">
        <w:rPr>
          <w:szCs w:val="28"/>
          <w:lang w:val="nl-NL"/>
        </w:rPr>
        <w:t>91/2024/NĐ-CP</w:t>
      </w:r>
      <w:r>
        <w:rPr>
          <w:szCs w:val="28"/>
          <w:lang w:val="nl-NL"/>
        </w:rPr>
        <w:t>.</w:t>
      </w:r>
    </w:p>
    <w:p w14:paraId="57F45662" w14:textId="48FE00C1" w:rsidR="00E314A4" w:rsidRPr="000B01BA" w:rsidRDefault="00C23DE4" w:rsidP="00F53FA2">
      <w:pPr>
        <w:spacing w:after="120" w:line="340" w:lineRule="exact"/>
        <w:ind w:firstLine="709"/>
        <w:jc w:val="both"/>
        <w:rPr>
          <w:color w:val="000000" w:themeColor="text1"/>
          <w:szCs w:val="28"/>
        </w:rPr>
      </w:pPr>
      <w:r w:rsidRPr="00C23DE4">
        <w:rPr>
          <w:szCs w:val="28"/>
        </w:rPr>
        <w:t>Quyết định được ban hành nhằm làm cơ sở pháp lý để Quỹ Bảo vệ môi trường rừng và phòng, chống thiên tai tỉnh Thái Nguyên tổ chức triển khai ký kết hợp đồng thu ủy thác tiền</w:t>
      </w:r>
      <w:r>
        <w:rPr>
          <w:szCs w:val="28"/>
        </w:rPr>
        <w:t xml:space="preserve"> </w:t>
      </w:r>
      <w:r w:rsidR="00AA5DDE" w:rsidRPr="000B01BA">
        <w:rPr>
          <w:szCs w:val="28"/>
          <w:lang w:val="nl-NL"/>
        </w:rPr>
        <w:t xml:space="preserve">DVMTR đối với </w:t>
      </w:r>
      <w:r w:rsidR="00F106C5" w:rsidRPr="000B01BA">
        <w:rPr>
          <w:szCs w:val="26"/>
          <w:lang w:val="nl-NL"/>
        </w:rPr>
        <w:t>cơ sở sản xuất công nghiệp; t</w:t>
      </w:r>
      <w:r w:rsidR="00F106C5" w:rsidRPr="000B01BA">
        <w:rPr>
          <w:szCs w:val="28"/>
          <w:lang w:val="nl-NL"/>
        </w:rPr>
        <w:t>ổ chức, cá nhân kinh doanh du lịch sinh thái, nghỉ dưỡng, giải trí</w:t>
      </w:r>
      <w:r w:rsidR="009E41B7" w:rsidRPr="000B01BA">
        <w:rPr>
          <w:szCs w:val="26"/>
          <w:lang w:val="nl-NL"/>
        </w:rPr>
        <w:t>;</w:t>
      </w:r>
      <w:r w:rsidR="00F106C5" w:rsidRPr="000B01BA">
        <w:rPr>
          <w:szCs w:val="26"/>
          <w:lang w:val="nl-NL"/>
        </w:rPr>
        <w:t xml:space="preserve"> </w:t>
      </w:r>
      <w:r w:rsidR="00AE21FA" w:rsidRPr="000B01BA">
        <w:rPr>
          <w:szCs w:val="26"/>
          <w:lang w:val="nl-NL"/>
        </w:rPr>
        <w:t xml:space="preserve">tổ chức nuôi trồng thủy sản </w:t>
      </w:r>
      <w:r w:rsidR="00AE21FA" w:rsidRPr="000B01BA">
        <w:rPr>
          <w:szCs w:val="28"/>
          <w:lang w:val="nl-NL"/>
        </w:rPr>
        <w:t>hoặc liên kết với các hộ gia đình, cá nhân nuôi trồng thủy sản</w:t>
      </w:r>
      <w:r w:rsidR="00F106C5" w:rsidRPr="000B01BA">
        <w:rPr>
          <w:szCs w:val="28"/>
          <w:lang w:val="nl-NL"/>
        </w:rPr>
        <w:t xml:space="preserve"> </w:t>
      </w:r>
      <w:r w:rsidR="00AA5DDE" w:rsidRPr="000B01BA">
        <w:rPr>
          <w:szCs w:val="26"/>
          <w:lang w:val="nl-NL"/>
        </w:rPr>
        <w:t xml:space="preserve">trên địa bàn tỉnh </w:t>
      </w:r>
      <w:r w:rsidR="006B1022" w:rsidRPr="000B01BA">
        <w:rPr>
          <w:szCs w:val="26"/>
          <w:lang w:val="nl-NL"/>
        </w:rPr>
        <w:t>Thái Nguyên</w:t>
      </w:r>
      <w:r w:rsidR="006D6BCD" w:rsidRPr="000B01BA">
        <w:rPr>
          <w:szCs w:val="28"/>
        </w:rPr>
        <w:t xml:space="preserve"> trong trường hợp chi trả uỷ thác qua Quỹ Bảo vệ môi trường rừng và phòng, chống thiên tai</w:t>
      </w:r>
      <w:r w:rsidR="00320C8A" w:rsidRPr="000B01BA">
        <w:rPr>
          <w:szCs w:val="28"/>
        </w:rPr>
        <w:t xml:space="preserve"> và tổ chức thực hiện chi trả cho bên cung ứng dịch vụ môi trường rừng theo quy định</w:t>
      </w:r>
      <w:r w:rsidR="007B4510" w:rsidRPr="000B01BA">
        <w:rPr>
          <w:color w:val="000000" w:themeColor="text1"/>
          <w:szCs w:val="28"/>
        </w:rPr>
        <w:t>.</w:t>
      </w:r>
    </w:p>
    <w:p w14:paraId="53A2E590" w14:textId="274A38A0" w:rsidR="007B4510" w:rsidRPr="000B01BA" w:rsidRDefault="007B4510" w:rsidP="0022580E">
      <w:pPr>
        <w:spacing w:after="120" w:line="340" w:lineRule="exact"/>
        <w:ind w:firstLine="709"/>
        <w:jc w:val="both"/>
        <w:rPr>
          <w:rFonts w:eastAsia="Arial"/>
          <w:b/>
          <w:bCs/>
          <w:iCs/>
          <w:szCs w:val="28"/>
          <w:lang w:val="pt-BR"/>
        </w:rPr>
      </w:pPr>
      <w:r w:rsidRPr="000B01BA">
        <w:rPr>
          <w:rFonts w:eastAsia="Arial"/>
          <w:b/>
          <w:bCs/>
          <w:iCs/>
          <w:szCs w:val="28"/>
          <w:lang w:val="pt-BR"/>
        </w:rPr>
        <w:t>2. Quan điểm</w:t>
      </w:r>
      <w:r w:rsidR="00691ED3" w:rsidRPr="000B01BA">
        <w:rPr>
          <w:rFonts w:eastAsia="Arial"/>
          <w:b/>
          <w:bCs/>
          <w:iCs/>
          <w:szCs w:val="28"/>
          <w:lang w:val="pt-BR"/>
        </w:rPr>
        <w:t xml:space="preserve"> xây dựng dự thảo Quyết định</w:t>
      </w:r>
    </w:p>
    <w:p w14:paraId="2B4D97BC" w14:textId="4A8869BE" w:rsidR="007B4510" w:rsidRPr="008D045B" w:rsidRDefault="002842A6" w:rsidP="00F53FA2">
      <w:pPr>
        <w:shd w:val="clear" w:color="auto" w:fill="FFFFFF"/>
        <w:spacing w:after="120" w:line="340" w:lineRule="exact"/>
        <w:ind w:firstLine="720"/>
        <w:jc w:val="both"/>
        <w:textAlignment w:val="baseline"/>
        <w:rPr>
          <w:bCs/>
          <w:color w:val="000000" w:themeColor="text1"/>
          <w:spacing w:val="-6"/>
          <w:szCs w:val="28"/>
        </w:rPr>
      </w:pPr>
      <w:r w:rsidRPr="008D045B">
        <w:rPr>
          <w:spacing w:val="-6"/>
          <w:szCs w:val="28"/>
          <w:lang w:val="it-IT"/>
        </w:rPr>
        <w:t xml:space="preserve">Việc xây dựng </w:t>
      </w:r>
      <w:r w:rsidR="00C23DE4" w:rsidRPr="008D045B">
        <w:rPr>
          <w:spacing w:val="-6"/>
          <w:szCs w:val="28"/>
          <w:lang w:val="it-IT"/>
        </w:rPr>
        <w:t xml:space="preserve">dự thảo </w:t>
      </w:r>
      <w:r w:rsidRPr="008D045B">
        <w:rPr>
          <w:spacing w:val="-6"/>
          <w:szCs w:val="28"/>
          <w:lang w:val="nl-NL"/>
        </w:rPr>
        <w:t xml:space="preserve">Quyết định quy định mức sử dụng nước tối thiểu đối với cơ sở sản xuất công nghiệp thuộc các ngành nghề theo quy định tại Phụ lục VIII ban hành kèm theo </w:t>
      </w:r>
      <w:r w:rsidRPr="008D045B">
        <w:rPr>
          <w:color w:val="000000" w:themeColor="text1"/>
          <w:spacing w:val="-6"/>
          <w:szCs w:val="28"/>
        </w:rPr>
        <w:t xml:space="preserve">Nghị định số </w:t>
      </w:r>
      <w:r w:rsidRPr="008D045B">
        <w:rPr>
          <w:spacing w:val="-6"/>
          <w:szCs w:val="28"/>
          <w:lang w:val="nl-NL"/>
        </w:rPr>
        <w:t xml:space="preserve">91/2024/NĐ-CP phải trả tiền </w:t>
      </w:r>
      <w:r w:rsidRPr="008D045B">
        <w:rPr>
          <w:spacing w:val="-6"/>
          <w:szCs w:val="28"/>
        </w:rPr>
        <w:t>dịch vụ môi trường rừng</w:t>
      </w:r>
      <w:r w:rsidRPr="008D045B">
        <w:rPr>
          <w:spacing w:val="-6"/>
          <w:szCs w:val="28"/>
          <w:lang w:val="nl-NL"/>
        </w:rPr>
        <w:t xml:space="preserve"> và </w:t>
      </w:r>
      <w:r w:rsidRPr="008D045B">
        <w:rPr>
          <w:spacing w:val="-6"/>
          <w:szCs w:val="28"/>
        </w:rPr>
        <w:t>mức chi trả tiền dịch vụ môi trường rừng của các tổ chức cá nhân kinh doanh dịch vụ du lịch sinh thái, nghỉ dưỡng, giải trí; tổ chức nuôi trồng thủy sản hoặc liên kết với các hộ gia đình, cá nhân nuôi trồng thủy sản trong trường hợp chi trả uỷ thác qua Quỹ Bảo vệ môi trường rừng và phòng, chống thiên tai tỉnh Thái Nguyên</w:t>
      </w:r>
      <w:r w:rsidRPr="008D045B">
        <w:rPr>
          <w:bCs/>
          <w:spacing w:val="-6"/>
          <w:szCs w:val="28"/>
        </w:rPr>
        <w:t xml:space="preserve"> đảm bảo sự thống nhất, đồng bộ với các quy định hiện hành: Luật ban hành văn bản quy phạm pháp luật, </w:t>
      </w:r>
      <w:r w:rsidRPr="008D045B">
        <w:rPr>
          <w:spacing w:val="-6"/>
          <w:szCs w:val="28"/>
          <w:lang w:val="nl-NL"/>
        </w:rPr>
        <w:t xml:space="preserve">Luật Lâm nghiệp số 16/2017/QH14; Nghị định số </w:t>
      </w:r>
      <w:r w:rsidRPr="008D045B">
        <w:rPr>
          <w:color w:val="000000" w:themeColor="text1"/>
          <w:spacing w:val="-6"/>
          <w:szCs w:val="28"/>
        </w:rPr>
        <w:t xml:space="preserve">156/2018/NĐ-CP; Nghị định số </w:t>
      </w:r>
      <w:r w:rsidRPr="008D045B">
        <w:rPr>
          <w:spacing w:val="-6"/>
          <w:szCs w:val="28"/>
          <w:lang w:val="nl-NL"/>
        </w:rPr>
        <w:t>91/2024/NĐ-CP và các văn bản quy phạm pháp luật khác có liên quan;</w:t>
      </w:r>
      <w:r w:rsidR="007B4510" w:rsidRPr="008D045B">
        <w:rPr>
          <w:bCs/>
          <w:color w:val="000000" w:themeColor="text1"/>
          <w:spacing w:val="-6"/>
          <w:szCs w:val="28"/>
        </w:rPr>
        <w:t xml:space="preserve"> đảm bảo yêu cầu về tính hợp hiến, hợp pháp và tính thống nhất của </w:t>
      </w:r>
      <w:r w:rsidR="00AA5DDE" w:rsidRPr="008D045B">
        <w:rPr>
          <w:bCs/>
          <w:color w:val="000000" w:themeColor="text1"/>
          <w:spacing w:val="-6"/>
          <w:szCs w:val="28"/>
        </w:rPr>
        <w:t>Quyết định</w:t>
      </w:r>
      <w:r w:rsidR="007B4510" w:rsidRPr="008D045B">
        <w:rPr>
          <w:bCs/>
          <w:color w:val="000000" w:themeColor="text1"/>
          <w:spacing w:val="-6"/>
          <w:szCs w:val="28"/>
        </w:rPr>
        <w:t xml:space="preserve"> trong hệ thống pháp luật; tuân thủ đúng thẩm quyền, hình thức, trình tự, thủ tục xây dựng, ban hành văn bản quy phạm pháp luật; đảm bảo minh bạch về các mức đầu tư, hỗ trợ đầu tư; phù hợp với tình hình thực tiễn tại</w:t>
      </w:r>
      <w:r w:rsidR="007B4510" w:rsidRPr="008D045B">
        <w:rPr>
          <w:color w:val="000000" w:themeColor="text1"/>
          <w:spacing w:val="-6"/>
          <w:szCs w:val="28"/>
        </w:rPr>
        <w:t xml:space="preserve"> địa phương và đảm bảo công khai, dân chủ trong việc tiếp nhận, phản hồi ý kiến, kiến nghị của các cơ quan, đơn vị, tổ chức, hộ gia đình, cá nhân, cộng đồng dân cư trong quá trình xây dựng, ban hành </w:t>
      </w:r>
      <w:r w:rsidR="00AA5DDE" w:rsidRPr="008D045B">
        <w:rPr>
          <w:color w:val="000000" w:themeColor="text1"/>
          <w:spacing w:val="-6"/>
          <w:szCs w:val="28"/>
        </w:rPr>
        <w:t>Quyết định</w:t>
      </w:r>
      <w:r w:rsidR="007B4510" w:rsidRPr="008D045B">
        <w:rPr>
          <w:color w:val="000000" w:themeColor="text1"/>
          <w:spacing w:val="-6"/>
          <w:szCs w:val="28"/>
        </w:rPr>
        <w:t>.</w:t>
      </w:r>
    </w:p>
    <w:p w14:paraId="5AC2D9A4" w14:textId="2F5CE43F" w:rsidR="00CC00FD" w:rsidRPr="000B01BA" w:rsidRDefault="00CC00FD" w:rsidP="0022580E">
      <w:pPr>
        <w:spacing w:after="120" w:line="340" w:lineRule="exact"/>
        <w:ind w:firstLine="720"/>
        <w:jc w:val="both"/>
        <w:rPr>
          <w:b/>
          <w:szCs w:val="28"/>
        </w:rPr>
      </w:pPr>
      <w:r w:rsidRPr="000B01BA">
        <w:rPr>
          <w:b/>
          <w:szCs w:val="28"/>
        </w:rPr>
        <w:t>II</w:t>
      </w:r>
      <w:r w:rsidR="00691ED3" w:rsidRPr="000B01BA">
        <w:rPr>
          <w:b/>
          <w:szCs w:val="28"/>
        </w:rPr>
        <w:t>I</w:t>
      </w:r>
      <w:r w:rsidRPr="000B01BA">
        <w:rPr>
          <w:b/>
          <w:szCs w:val="28"/>
        </w:rPr>
        <w:t xml:space="preserve">. </w:t>
      </w:r>
      <w:r w:rsidR="00691ED3" w:rsidRPr="000B01BA">
        <w:rPr>
          <w:rFonts w:eastAsia="Arial"/>
          <w:b/>
          <w:bCs/>
          <w:iCs/>
          <w:szCs w:val="28"/>
          <w:lang w:val="pt-BR"/>
        </w:rPr>
        <w:t>BỐ CỤC NỘI DUNG CƠ BẢN CỦA DỰ THẢO QUYẾT ĐỊNH</w:t>
      </w:r>
      <w:r w:rsidR="00ED73B1" w:rsidRPr="000B01BA">
        <w:rPr>
          <w:rFonts w:eastAsia="Arial"/>
          <w:b/>
          <w:bCs/>
          <w:iCs/>
          <w:szCs w:val="28"/>
          <w:lang w:val="pt-BR"/>
        </w:rPr>
        <w:t>:</w:t>
      </w:r>
    </w:p>
    <w:p w14:paraId="00908B35" w14:textId="77777777" w:rsidR="00544D0F" w:rsidRPr="000B01BA" w:rsidRDefault="00544D0F" w:rsidP="0022580E">
      <w:pPr>
        <w:spacing w:after="120" w:line="340" w:lineRule="exact"/>
        <w:ind w:firstLine="720"/>
        <w:jc w:val="both"/>
        <w:rPr>
          <w:rFonts w:eastAsia="Arial"/>
          <w:b/>
          <w:bCs/>
          <w:iCs/>
          <w:szCs w:val="28"/>
          <w:lang w:val="pt-BR"/>
        </w:rPr>
      </w:pPr>
      <w:r w:rsidRPr="000B01BA">
        <w:rPr>
          <w:rFonts w:eastAsia="Arial"/>
          <w:b/>
          <w:bCs/>
          <w:iCs/>
          <w:szCs w:val="28"/>
          <w:lang w:val="pt-BR"/>
        </w:rPr>
        <w:lastRenderedPageBreak/>
        <w:t>1. Phạm vi điều chỉnh, đối tượng áp dụng</w:t>
      </w:r>
    </w:p>
    <w:p w14:paraId="42EA51B1" w14:textId="34475051" w:rsidR="00544D0F" w:rsidRPr="000B01BA" w:rsidRDefault="00D90BB5" w:rsidP="00F53FA2">
      <w:pPr>
        <w:spacing w:after="120" w:line="340" w:lineRule="exact"/>
        <w:ind w:firstLine="720"/>
        <w:jc w:val="both"/>
        <w:rPr>
          <w:bCs/>
          <w:szCs w:val="28"/>
        </w:rPr>
      </w:pPr>
      <w:r>
        <w:rPr>
          <w:rFonts w:eastAsia="Arial"/>
          <w:b/>
          <w:bCs/>
          <w:iCs/>
          <w:szCs w:val="28"/>
          <w:lang w:val="pt-BR"/>
        </w:rPr>
        <w:t xml:space="preserve">1.1. </w:t>
      </w:r>
      <w:r w:rsidR="00544D0F" w:rsidRPr="000B01BA">
        <w:rPr>
          <w:rFonts w:eastAsia="Arial"/>
          <w:b/>
          <w:bCs/>
          <w:iCs/>
          <w:szCs w:val="28"/>
          <w:lang w:val="pt-BR"/>
        </w:rPr>
        <w:t>Phạm vi điều chỉnh</w:t>
      </w:r>
      <w:r w:rsidR="00544D0F" w:rsidRPr="000B01BA">
        <w:rPr>
          <w:szCs w:val="28"/>
        </w:rPr>
        <w:t xml:space="preserve">: Quyết định này quy định về </w:t>
      </w:r>
      <w:r w:rsidR="00544D0F" w:rsidRPr="000B01BA">
        <w:rPr>
          <w:bCs/>
          <w:szCs w:val="28"/>
        </w:rPr>
        <w:t xml:space="preserve">mức chi trả tiền dịch vụ môi trường rừng </w:t>
      </w:r>
      <w:r w:rsidR="00544D0F" w:rsidRPr="000B01BA">
        <w:rPr>
          <w:szCs w:val="28"/>
        </w:rPr>
        <w:t>theo khoản 2, Điều 63 Luật Lâm nghiệp trên địa bàn tỉnh Thái Nguyên cụ thể như sau:</w:t>
      </w:r>
    </w:p>
    <w:p w14:paraId="324CCD11" w14:textId="074303DC" w:rsidR="00544D0F" w:rsidRPr="000B01BA" w:rsidRDefault="00D90BB5" w:rsidP="00F53FA2">
      <w:pPr>
        <w:spacing w:after="120" w:line="340" w:lineRule="exact"/>
        <w:ind w:firstLine="720"/>
        <w:jc w:val="both"/>
        <w:rPr>
          <w:szCs w:val="28"/>
          <w:lang w:val="nl-NL"/>
        </w:rPr>
      </w:pPr>
      <w:r>
        <w:rPr>
          <w:szCs w:val="28"/>
          <w:lang w:val="nl-NL"/>
        </w:rPr>
        <w:t>a</w:t>
      </w:r>
      <w:r w:rsidR="00544D0F" w:rsidRPr="000B01BA">
        <w:rPr>
          <w:szCs w:val="28"/>
          <w:lang w:val="nl-NL"/>
        </w:rPr>
        <w:t xml:space="preserve">. Mức sử dụng nước tối thiểu phải trả tiền </w:t>
      </w:r>
      <w:r w:rsidR="00544D0F" w:rsidRPr="000B01BA">
        <w:rPr>
          <w:szCs w:val="28"/>
        </w:rPr>
        <w:t>dịch vụ môi trường rừng</w:t>
      </w:r>
      <w:r w:rsidR="00544D0F" w:rsidRPr="000B01BA">
        <w:rPr>
          <w:szCs w:val="28"/>
          <w:lang w:val="nl-NL"/>
        </w:rPr>
        <w:t xml:space="preserve"> đối với cơ sở sản xuất công nghiệp thuộc các ngành nghề theo quy định tại Phụ lục VIII ban hành kèm theo </w:t>
      </w:r>
      <w:r w:rsidR="00544D0F" w:rsidRPr="000B01BA">
        <w:rPr>
          <w:color w:val="000000" w:themeColor="text1"/>
          <w:szCs w:val="28"/>
        </w:rPr>
        <w:t xml:space="preserve">Nghị định số </w:t>
      </w:r>
      <w:r w:rsidR="00544D0F" w:rsidRPr="000B01BA">
        <w:rPr>
          <w:szCs w:val="28"/>
          <w:lang w:val="nl-NL"/>
        </w:rPr>
        <w:t>91/2024/NĐ-CP</w:t>
      </w:r>
    </w:p>
    <w:p w14:paraId="4763CFE1" w14:textId="29AD8E77" w:rsidR="00544D0F" w:rsidRPr="008D045B" w:rsidRDefault="00D90BB5" w:rsidP="00F53FA2">
      <w:pPr>
        <w:spacing w:after="120" w:line="340" w:lineRule="exact"/>
        <w:ind w:firstLine="720"/>
        <w:jc w:val="both"/>
        <w:rPr>
          <w:spacing w:val="-4"/>
          <w:szCs w:val="28"/>
        </w:rPr>
      </w:pPr>
      <w:r>
        <w:rPr>
          <w:spacing w:val="-4"/>
          <w:szCs w:val="28"/>
          <w:lang w:val="nl-NL"/>
        </w:rPr>
        <w:t>b</w:t>
      </w:r>
      <w:r w:rsidR="00544D0F" w:rsidRPr="008D045B">
        <w:rPr>
          <w:spacing w:val="-4"/>
          <w:szCs w:val="28"/>
          <w:lang w:val="nl-NL"/>
        </w:rPr>
        <w:t>. M</w:t>
      </w:r>
      <w:r w:rsidR="00544D0F" w:rsidRPr="008D045B">
        <w:rPr>
          <w:spacing w:val="-4"/>
          <w:szCs w:val="28"/>
        </w:rPr>
        <w:t>ức chi trả tiền dịch vụ môi trường rừng của các tổ chức cá nhân kinh doanh dịch vụ du lịch sinh thái, nghỉ dưỡng, giải trí trong trường hợp chi trả uỷ thác qua Quỹ Bảo vệ môi trường rừng và phòng, chống thiên tai tỉnh Thái Nguyên.</w:t>
      </w:r>
    </w:p>
    <w:p w14:paraId="5B2AC83F" w14:textId="4CA35F3E" w:rsidR="00544D0F" w:rsidRPr="000B01BA" w:rsidRDefault="00D90BB5" w:rsidP="00F53FA2">
      <w:pPr>
        <w:spacing w:after="120" w:line="340" w:lineRule="exact"/>
        <w:ind w:firstLine="720"/>
        <w:jc w:val="both"/>
        <w:rPr>
          <w:color w:val="000000"/>
          <w:szCs w:val="28"/>
          <w:shd w:val="clear" w:color="auto" w:fill="FFFFFF"/>
        </w:rPr>
      </w:pPr>
      <w:r>
        <w:rPr>
          <w:szCs w:val="28"/>
        </w:rPr>
        <w:t>c</w:t>
      </w:r>
      <w:r w:rsidR="00544D0F" w:rsidRPr="000B01BA">
        <w:rPr>
          <w:szCs w:val="28"/>
        </w:rPr>
        <w:t xml:space="preserve">. </w:t>
      </w:r>
      <w:r w:rsidR="00544D0F" w:rsidRPr="000B01BA">
        <w:rPr>
          <w:szCs w:val="28"/>
          <w:lang w:val="nl-NL"/>
        </w:rPr>
        <w:t>M</w:t>
      </w:r>
      <w:r w:rsidR="00544D0F" w:rsidRPr="000B01BA">
        <w:rPr>
          <w:szCs w:val="28"/>
        </w:rPr>
        <w:t>ức chi trả tiền dịch vụ môi trường rừng của các tổ chức nuôi trồng thủy sản hoặc liên kết với các hộ gia đình, cá nhân nuôi trồng thủy sản trong trường hợp chi trả uỷ thác qua Quỹ Bảo vệ môi trường rừng và phòng, chống thiên tai tỉnh Thái Nguyên</w:t>
      </w:r>
      <w:r w:rsidR="00544D0F" w:rsidRPr="000B01BA">
        <w:rPr>
          <w:bCs/>
          <w:szCs w:val="28"/>
        </w:rPr>
        <w:t>.</w:t>
      </w:r>
    </w:p>
    <w:p w14:paraId="13510D1B" w14:textId="41822A82" w:rsidR="00544D0F" w:rsidRPr="000B01BA" w:rsidRDefault="00D90BB5" w:rsidP="0022580E">
      <w:pPr>
        <w:spacing w:after="120" w:line="340" w:lineRule="exact"/>
        <w:ind w:firstLine="709"/>
        <w:jc w:val="both"/>
        <w:rPr>
          <w:rFonts w:eastAsia="Arial"/>
          <w:b/>
          <w:bCs/>
          <w:iCs/>
          <w:szCs w:val="28"/>
          <w:lang w:val="pt-BR"/>
        </w:rPr>
      </w:pPr>
      <w:r>
        <w:rPr>
          <w:rFonts w:eastAsia="Arial"/>
          <w:b/>
          <w:bCs/>
          <w:iCs/>
          <w:szCs w:val="28"/>
          <w:lang w:val="pt-BR"/>
        </w:rPr>
        <w:t xml:space="preserve">1.2 </w:t>
      </w:r>
      <w:r w:rsidR="00544D0F" w:rsidRPr="000B01BA">
        <w:rPr>
          <w:rFonts w:eastAsia="Arial"/>
          <w:b/>
          <w:bCs/>
          <w:iCs/>
          <w:szCs w:val="28"/>
          <w:lang w:val="pt-BR"/>
        </w:rPr>
        <w:t>Đối tượng áp dụng của Quy định:</w:t>
      </w:r>
    </w:p>
    <w:p w14:paraId="27706DB9" w14:textId="5010E4BA" w:rsidR="00544D0F" w:rsidRPr="008D045B" w:rsidRDefault="00D90BB5" w:rsidP="00F53FA2">
      <w:pPr>
        <w:spacing w:after="120" w:line="340" w:lineRule="exact"/>
        <w:ind w:firstLine="709"/>
        <w:jc w:val="both"/>
        <w:rPr>
          <w:spacing w:val="-6"/>
          <w:szCs w:val="26"/>
          <w:lang w:val="nl-NL"/>
        </w:rPr>
      </w:pPr>
      <w:r>
        <w:rPr>
          <w:spacing w:val="-6"/>
          <w:szCs w:val="28"/>
        </w:rPr>
        <w:t>a.</w:t>
      </w:r>
      <w:r w:rsidR="00544D0F" w:rsidRPr="008D045B">
        <w:rPr>
          <w:spacing w:val="-6"/>
          <w:szCs w:val="26"/>
          <w:lang w:val="nl-NL"/>
        </w:rPr>
        <w:t xml:space="preserve"> Quỹ Bảo vệ môi trường, rừng và phòng, chống thiên tai tỉnh Thái Nguyên.</w:t>
      </w:r>
    </w:p>
    <w:p w14:paraId="1F2E0C6E" w14:textId="15111CC7" w:rsidR="00544D0F" w:rsidRPr="008D045B" w:rsidRDefault="00D90BB5" w:rsidP="00F53FA2">
      <w:pPr>
        <w:spacing w:after="120" w:line="340" w:lineRule="exact"/>
        <w:ind w:firstLine="709"/>
        <w:jc w:val="both"/>
        <w:rPr>
          <w:spacing w:val="-10"/>
          <w:szCs w:val="26"/>
          <w:lang w:val="nl-NL"/>
        </w:rPr>
      </w:pPr>
      <w:r>
        <w:rPr>
          <w:spacing w:val="-10"/>
          <w:szCs w:val="26"/>
          <w:lang w:val="nl-NL"/>
        </w:rPr>
        <w:t>b.</w:t>
      </w:r>
      <w:r w:rsidR="00544D0F" w:rsidRPr="008D045B">
        <w:rPr>
          <w:spacing w:val="-10"/>
          <w:szCs w:val="26"/>
          <w:lang w:val="nl-NL"/>
        </w:rPr>
        <w:t xml:space="preserve"> Cơ sở sản xuất công nghiệp </w:t>
      </w:r>
      <w:r w:rsidR="00544D0F" w:rsidRPr="008D045B">
        <w:rPr>
          <w:spacing w:val="-10"/>
          <w:szCs w:val="28"/>
        </w:rPr>
        <w:t>quy định tại điểm c</w:t>
      </w:r>
      <w:r w:rsidR="00722785" w:rsidRPr="008D045B">
        <w:rPr>
          <w:spacing w:val="-10"/>
          <w:szCs w:val="28"/>
        </w:rPr>
        <w:t>,</w:t>
      </w:r>
      <w:r w:rsidR="00544D0F" w:rsidRPr="008D045B">
        <w:rPr>
          <w:spacing w:val="-10"/>
          <w:szCs w:val="28"/>
        </w:rPr>
        <w:t xml:space="preserve"> khoản 2</w:t>
      </w:r>
      <w:r w:rsidR="00722785" w:rsidRPr="008D045B">
        <w:rPr>
          <w:spacing w:val="-10"/>
          <w:szCs w:val="28"/>
        </w:rPr>
        <w:t>,</w:t>
      </w:r>
      <w:r w:rsidR="00544D0F" w:rsidRPr="008D045B">
        <w:rPr>
          <w:spacing w:val="-10"/>
          <w:szCs w:val="28"/>
        </w:rPr>
        <w:t xml:space="preserve"> Điều 63 của Luật Lâm nghiệp</w:t>
      </w:r>
      <w:r w:rsidR="00544D0F" w:rsidRPr="008D045B">
        <w:rPr>
          <w:spacing w:val="-10"/>
          <w:szCs w:val="26"/>
          <w:lang w:val="nl-NL"/>
        </w:rPr>
        <w:t xml:space="preserve"> phải trả tiền dịch vụ môi trường rừng trên địa bàn tỉnh Thái Nguyên.</w:t>
      </w:r>
    </w:p>
    <w:p w14:paraId="449F909B" w14:textId="349DBDC5" w:rsidR="00544D0F" w:rsidRPr="000B01BA" w:rsidRDefault="00D90BB5" w:rsidP="00F53FA2">
      <w:pPr>
        <w:spacing w:after="120" w:line="340" w:lineRule="exact"/>
        <w:ind w:firstLine="709"/>
        <w:jc w:val="both"/>
        <w:rPr>
          <w:szCs w:val="26"/>
          <w:lang w:val="nl-NL"/>
        </w:rPr>
      </w:pPr>
      <w:r>
        <w:rPr>
          <w:szCs w:val="26"/>
          <w:lang w:val="nl-NL"/>
        </w:rPr>
        <w:t>c.</w:t>
      </w:r>
      <w:r w:rsidR="00544D0F" w:rsidRPr="000B01BA">
        <w:rPr>
          <w:szCs w:val="26"/>
          <w:lang w:val="nl-NL"/>
        </w:rPr>
        <w:t xml:space="preserve"> </w:t>
      </w:r>
      <w:r w:rsidR="00544D0F" w:rsidRPr="000B01BA">
        <w:rPr>
          <w:color w:val="000000"/>
          <w:szCs w:val="28"/>
          <w:shd w:val="clear" w:color="auto" w:fill="FFFFFF"/>
        </w:rPr>
        <w:t>Tổ chức, cá nhân kinh doanh dịch vụ du lịch sinh thái, nghỉ dưỡng, giải trí quy định tại điểm d</w:t>
      </w:r>
      <w:r w:rsidR="00722785" w:rsidRPr="000B01BA">
        <w:rPr>
          <w:color w:val="000000"/>
          <w:szCs w:val="28"/>
          <w:shd w:val="clear" w:color="auto" w:fill="FFFFFF"/>
        </w:rPr>
        <w:t>,</w:t>
      </w:r>
      <w:r w:rsidR="00544D0F" w:rsidRPr="000B01BA">
        <w:rPr>
          <w:color w:val="000000"/>
          <w:szCs w:val="28"/>
          <w:shd w:val="clear" w:color="auto" w:fill="FFFFFF"/>
        </w:rPr>
        <w:t xml:space="preserve"> khoản 2</w:t>
      </w:r>
      <w:r w:rsidR="00722785" w:rsidRPr="000B01BA">
        <w:rPr>
          <w:color w:val="000000"/>
          <w:szCs w:val="28"/>
          <w:shd w:val="clear" w:color="auto" w:fill="FFFFFF"/>
        </w:rPr>
        <w:t>,</w:t>
      </w:r>
      <w:r w:rsidR="00544D0F" w:rsidRPr="000B01BA">
        <w:rPr>
          <w:color w:val="000000"/>
          <w:szCs w:val="28"/>
          <w:shd w:val="clear" w:color="auto" w:fill="FFFFFF"/>
        </w:rPr>
        <w:t xml:space="preserve"> Điều 63 của Luật Lâm nghiệp được hướng dẫn tại điểm 4</w:t>
      </w:r>
      <w:r w:rsidR="00722785" w:rsidRPr="000B01BA">
        <w:rPr>
          <w:color w:val="000000"/>
          <w:szCs w:val="28"/>
          <w:shd w:val="clear" w:color="auto" w:fill="FFFFFF"/>
        </w:rPr>
        <w:t>,</w:t>
      </w:r>
      <w:r w:rsidR="00544D0F" w:rsidRPr="000B01BA">
        <w:rPr>
          <w:color w:val="000000"/>
          <w:szCs w:val="28"/>
          <w:shd w:val="clear" w:color="auto" w:fill="FFFFFF"/>
        </w:rPr>
        <w:t xml:space="preserve"> khoản 26</w:t>
      </w:r>
      <w:r w:rsidR="00722785" w:rsidRPr="000B01BA">
        <w:rPr>
          <w:color w:val="000000"/>
          <w:szCs w:val="28"/>
          <w:shd w:val="clear" w:color="auto" w:fill="FFFFFF"/>
        </w:rPr>
        <w:t>,</w:t>
      </w:r>
      <w:r w:rsidR="00544D0F" w:rsidRPr="000B01BA">
        <w:rPr>
          <w:color w:val="000000"/>
          <w:szCs w:val="28"/>
          <w:shd w:val="clear" w:color="auto" w:fill="FFFFFF"/>
        </w:rPr>
        <w:t xml:space="preserve"> Điều 1 </w:t>
      </w:r>
      <w:r w:rsidR="00544D0F" w:rsidRPr="000B01BA">
        <w:rPr>
          <w:szCs w:val="28"/>
        </w:rPr>
        <w:t xml:space="preserve">Nghị định 91/2024/NĐ-CP </w:t>
      </w:r>
      <w:r w:rsidR="00544D0F" w:rsidRPr="000B01BA">
        <w:rPr>
          <w:szCs w:val="26"/>
          <w:lang w:val="nl-NL"/>
        </w:rPr>
        <w:t>phải trả tiền DVMTR trên địa bàn tỉnh Thái Nguyên.</w:t>
      </w:r>
    </w:p>
    <w:p w14:paraId="387B7070" w14:textId="1F7BAE93" w:rsidR="00544D0F" w:rsidRPr="000B01BA" w:rsidRDefault="00D90BB5" w:rsidP="00F53FA2">
      <w:pPr>
        <w:spacing w:after="120" w:line="340" w:lineRule="exact"/>
        <w:ind w:firstLine="709"/>
        <w:jc w:val="both"/>
        <w:rPr>
          <w:szCs w:val="26"/>
          <w:lang w:val="nl-NL"/>
        </w:rPr>
      </w:pPr>
      <w:r>
        <w:rPr>
          <w:szCs w:val="26"/>
          <w:lang w:val="nl-NL"/>
        </w:rPr>
        <w:t>d.</w:t>
      </w:r>
      <w:r w:rsidR="00544D0F" w:rsidRPr="000B01BA">
        <w:rPr>
          <w:szCs w:val="26"/>
          <w:lang w:val="nl-NL"/>
        </w:rPr>
        <w:t xml:space="preserve"> </w:t>
      </w:r>
      <w:r w:rsidR="00544D0F" w:rsidRPr="000B01BA">
        <w:rPr>
          <w:color w:val="000000"/>
          <w:szCs w:val="28"/>
          <w:shd w:val="clear" w:color="auto" w:fill="FFFFFF"/>
        </w:rPr>
        <w:t>Tổ chức nuôi trồng thủy sản hoặc liên kết với các hộ gia đình, cá nhân nuôi trồng thủy sản quy định tại điểm e</w:t>
      </w:r>
      <w:r w:rsidR="00722785" w:rsidRPr="000B01BA">
        <w:rPr>
          <w:color w:val="000000"/>
          <w:szCs w:val="28"/>
          <w:shd w:val="clear" w:color="auto" w:fill="FFFFFF"/>
        </w:rPr>
        <w:t>,</w:t>
      </w:r>
      <w:r w:rsidR="00544D0F" w:rsidRPr="000B01BA">
        <w:rPr>
          <w:color w:val="000000"/>
          <w:szCs w:val="28"/>
          <w:shd w:val="clear" w:color="auto" w:fill="FFFFFF"/>
        </w:rPr>
        <w:t xml:space="preserve"> khoản 2</w:t>
      </w:r>
      <w:r w:rsidR="00722785" w:rsidRPr="000B01BA">
        <w:rPr>
          <w:color w:val="000000"/>
          <w:szCs w:val="28"/>
          <w:shd w:val="clear" w:color="auto" w:fill="FFFFFF"/>
        </w:rPr>
        <w:t>,</w:t>
      </w:r>
      <w:r w:rsidR="00544D0F" w:rsidRPr="000B01BA">
        <w:rPr>
          <w:color w:val="000000"/>
          <w:szCs w:val="28"/>
          <w:shd w:val="clear" w:color="auto" w:fill="FFFFFF"/>
        </w:rPr>
        <w:t xml:space="preserve"> Điều 63 của Luật Lâm nghiệp được hướng dẫn tại điểm 6</w:t>
      </w:r>
      <w:r w:rsidR="00722785" w:rsidRPr="000B01BA">
        <w:rPr>
          <w:color w:val="000000"/>
          <w:szCs w:val="28"/>
          <w:shd w:val="clear" w:color="auto" w:fill="FFFFFF"/>
        </w:rPr>
        <w:t>,</w:t>
      </w:r>
      <w:r w:rsidR="00544D0F" w:rsidRPr="000B01BA">
        <w:rPr>
          <w:color w:val="000000"/>
          <w:szCs w:val="28"/>
          <w:shd w:val="clear" w:color="auto" w:fill="FFFFFF"/>
        </w:rPr>
        <w:t xml:space="preserve"> khoản 26</w:t>
      </w:r>
      <w:r w:rsidR="00722785" w:rsidRPr="000B01BA">
        <w:rPr>
          <w:color w:val="000000"/>
          <w:szCs w:val="28"/>
          <w:shd w:val="clear" w:color="auto" w:fill="FFFFFF"/>
        </w:rPr>
        <w:t>,</w:t>
      </w:r>
      <w:r w:rsidR="00544D0F" w:rsidRPr="000B01BA">
        <w:rPr>
          <w:color w:val="000000"/>
          <w:szCs w:val="28"/>
          <w:shd w:val="clear" w:color="auto" w:fill="FFFFFF"/>
        </w:rPr>
        <w:t xml:space="preserve"> Điều 1 </w:t>
      </w:r>
      <w:r w:rsidR="00544D0F" w:rsidRPr="000B01BA">
        <w:rPr>
          <w:szCs w:val="28"/>
        </w:rPr>
        <w:t>Nghị định 91/2024/NĐ-CP</w:t>
      </w:r>
      <w:r w:rsidR="00544D0F" w:rsidRPr="000B01BA">
        <w:rPr>
          <w:szCs w:val="26"/>
          <w:lang w:val="nl-NL"/>
        </w:rPr>
        <w:t xml:space="preserve"> phải trả tiền DVMTR trên địa bàn tỉnh Thái Nguyên.</w:t>
      </w:r>
    </w:p>
    <w:p w14:paraId="5A0BA843" w14:textId="65401FD8" w:rsidR="00691ED3" w:rsidRPr="000B01BA" w:rsidRDefault="00691ED3" w:rsidP="00F53FA2">
      <w:pPr>
        <w:spacing w:after="120" w:line="340" w:lineRule="exact"/>
        <w:ind w:firstLine="709"/>
        <w:jc w:val="both"/>
        <w:rPr>
          <w:b/>
          <w:szCs w:val="26"/>
          <w:lang w:val="nl-NL"/>
        </w:rPr>
      </w:pPr>
      <w:r w:rsidRPr="000B01BA">
        <w:rPr>
          <w:b/>
          <w:szCs w:val="26"/>
          <w:lang w:val="nl-NL"/>
        </w:rPr>
        <w:t>2. Bố cục của dự thảo Quyết định</w:t>
      </w:r>
    </w:p>
    <w:p w14:paraId="1CF3D078" w14:textId="651B3786" w:rsidR="006D6BCD" w:rsidRPr="000B01BA" w:rsidRDefault="006D6BCD" w:rsidP="00F53FA2">
      <w:pPr>
        <w:spacing w:after="120" w:line="340" w:lineRule="exact"/>
        <w:ind w:firstLine="709"/>
        <w:jc w:val="both"/>
        <w:rPr>
          <w:szCs w:val="28"/>
          <w:lang w:val="nl-NL"/>
        </w:rPr>
      </w:pPr>
      <w:r w:rsidRPr="000B01BA">
        <w:rPr>
          <w:szCs w:val="28"/>
          <w:lang w:val="it-IT"/>
        </w:rPr>
        <w:t>Ngoài phần căn cứ, d</w:t>
      </w:r>
      <w:r w:rsidRPr="000B01BA">
        <w:rPr>
          <w:szCs w:val="28"/>
          <w:lang w:val="nl-NL"/>
        </w:rPr>
        <w:t xml:space="preserve">ự thảo </w:t>
      </w:r>
      <w:r w:rsidR="00C73547" w:rsidRPr="000B01BA">
        <w:rPr>
          <w:szCs w:val="28"/>
          <w:lang w:val="nl-NL"/>
        </w:rPr>
        <w:t>Quyết định</w:t>
      </w:r>
      <w:r w:rsidRPr="000B01BA">
        <w:rPr>
          <w:szCs w:val="28"/>
          <w:lang w:val="nl-NL"/>
        </w:rPr>
        <w:t xml:space="preserve"> gồm 0</w:t>
      </w:r>
      <w:r w:rsidR="009B25AF" w:rsidRPr="000B01BA">
        <w:rPr>
          <w:szCs w:val="28"/>
          <w:lang w:val="nl-NL"/>
        </w:rPr>
        <w:t>5</w:t>
      </w:r>
      <w:r w:rsidRPr="000B01BA">
        <w:rPr>
          <w:szCs w:val="28"/>
          <w:lang w:val="nl-NL"/>
        </w:rPr>
        <w:t xml:space="preserve"> Điều </w:t>
      </w:r>
      <w:r w:rsidR="00C73547" w:rsidRPr="000B01BA">
        <w:rPr>
          <w:szCs w:val="28"/>
          <w:lang w:val="nl-NL"/>
        </w:rPr>
        <w:t>:</w:t>
      </w:r>
    </w:p>
    <w:p w14:paraId="77C15461" w14:textId="77777777" w:rsidR="009B25AF" w:rsidRPr="000B01BA" w:rsidRDefault="006D6BCD" w:rsidP="00F53FA2">
      <w:pPr>
        <w:spacing w:after="120" w:line="340" w:lineRule="exact"/>
        <w:ind w:firstLine="720"/>
        <w:jc w:val="both"/>
        <w:rPr>
          <w:szCs w:val="28"/>
        </w:rPr>
      </w:pPr>
      <w:r w:rsidRPr="000B01BA">
        <w:rPr>
          <w:bCs/>
          <w:szCs w:val="28"/>
          <w:lang w:val="nl-NL"/>
        </w:rPr>
        <w:t xml:space="preserve">- </w:t>
      </w:r>
      <w:r w:rsidR="009B25AF" w:rsidRPr="000B01BA">
        <w:rPr>
          <w:szCs w:val="28"/>
          <w:lang w:val="vi-VN"/>
        </w:rPr>
        <w:t>Điều 1.</w:t>
      </w:r>
      <w:r w:rsidR="009B25AF" w:rsidRPr="000B01BA">
        <w:rPr>
          <w:szCs w:val="28"/>
        </w:rPr>
        <w:t xml:space="preserve"> Phạm vi điều chỉnh</w:t>
      </w:r>
    </w:p>
    <w:p w14:paraId="4ECEF7F0" w14:textId="66A03440" w:rsidR="009B25AF" w:rsidRPr="000B01BA" w:rsidRDefault="009B25AF" w:rsidP="00F53FA2">
      <w:pPr>
        <w:spacing w:after="120" w:line="340" w:lineRule="exact"/>
        <w:ind w:firstLine="709"/>
        <w:jc w:val="both"/>
        <w:rPr>
          <w:szCs w:val="28"/>
        </w:rPr>
      </w:pPr>
      <w:r w:rsidRPr="000B01BA">
        <w:rPr>
          <w:szCs w:val="28"/>
        </w:rPr>
        <w:t xml:space="preserve">- </w:t>
      </w:r>
      <w:r w:rsidRPr="000B01BA">
        <w:rPr>
          <w:szCs w:val="28"/>
          <w:lang w:val="vi-VN"/>
        </w:rPr>
        <w:t xml:space="preserve">Điều 2. </w:t>
      </w:r>
      <w:r w:rsidRPr="000B01BA">
        <w:rPr>
          <w:szCs w:val="28"/>
        </w:rPr>
        <w:t>Đối tượng áp dụng</w:t>
      </w:r>
    </w:p>
    <w:p w14:paraId="750A7ED6" w14:textId="43AB4817" w:rsidR="009B25AF" w:rsidRPr="000B01BA" w:rsidRDefault="009B25AF" w:rsidP="00F53FA2">
      <w:pPr>
        <w:spacing w:after="120" w:line="340" w:lineRule="exact"/>
        <w:ind w:firstLine="709"/>
        <w:jc w:val="both"/>
        <w:rPr>
          <w:szCs w:val="28"/>
        </w:rPr>
      </w:pPr>
      <w:r w:rsidRPr="000B01BA">
        <w:rPr>
          <w:szCs w:val="28"/>
        </w:rPr>
        <w:t xml:space="preserve">- </w:t>
      </w:r>
      <w:r w:rsidRPr="000B01BA">
        <w:rPr>
          <w:szCs w:val="28"/>
          <w:lang w:val="vi-VN"/>
        </w:rPr>
        <w:t>Điều 3.</w:t>
      </w:r>
      <w:r w:rsidRPr="000B01BA">
        <w:rPr>
          <w:szCs w:val="28"/>
        </w:rPr>
        <w:t xml:space="preserve"> Quy định mức sử dụng nước tối thiểu và mức chi trả tiền dịch vụ môi trường rừng</w:t>
      </w:r>
    </w:p>
    <w:p w14:paraId="2EB0D0FA" w14:textId="1CF98356" w:rsidR="009B25AF" w:rsidRPr="000B01BA" w:rsidRDefault="009B25AF" w:rsidP="00F53FA2">
      <w:pPr>
        <w:spacing w:after="120" w:line="340" w:lineRule="exact"/>
        <w:ind w:firstLine="720"/>
        <w:jc w:val="both"/>
        <w:rPr>
          <w:szCs w:val="28"/>
        </w:rPr>
      </w:pPr>
      <w:r w:rsidRPr="000B01BA">
        <w:rPr>
          <w:szCs w:val="28"/>
        </w:rPr>
        <w:t>- Điều 4. Hiệu lực thi hành</w:t>
      </w:r>
    </w:p>
    <w:p w14:paraId="504DDCC3" w14:textId="72C9B857" w:rsidR="009B25AF" w:rsidRPr="000B01BA" w:rsidRDefault="009B25AF" w:rsidP="00F53FA2">
      <w:pPr>
        <w:spacing w:after="120" w:line="340" w:lineRule="exact"/>
        <w:ind w:firstLine="720"/>
        <w:jc w:val="both"/>
        <w:rPr>
          <w:color w:val="000000"/>
          <w:szCs w:val="28"/>
          <w:shd w:val="clear" w:color="auto" w:fill="FFFFFF"/>
        </w:rPr>
      </w:pPr>
      <w:r w:rsidRPr="000B01BA">
        <w:rPr>
          <w:color w:val="000000"/>
          <w:szCs w:val="28"/>
          <w:shd w:val="clear" w:color="auto" w:fill="FFFFFF"/>
        </w:rPr>
        <w:t>- Điều 5: Tổ chức thực hiện</w:t>
      </w:r>
    </w:p>
    <w:p w14:paraId="388A6DDE" w14:textId="7E146AE4" w:rsidR="0077702E" w:rsidRPr="000B01BA" w:rsidRDefault="00691ED3" w:rsidP="00F53FA2">
      <w:pPr>
        <w:spacing w:after="120" w:line="340" w:lineRule="exact"/>
        <w:ind w:firstLine="720"/>
        <w:jc w:val="both"/>
        <w:rPr>
          <w:b/>
          <w:bCs/>
          <w:szCs w:val="28"/>
        </w:rPr>
      </w:pPr>
      <w:r w:rsidRPr="000B01BA">
        <w:rPr>
          <w:b/>
          <w:bCs/>
          <w:szCs w:val="28"/>
        </w:rPr>
        <w:t>3</w:t>
      </w:r>
      <w:r w:rsidR="0077702E" w:rsidRPr="000B01BA">
        <w:rPr>
          <w:b/>
          <w:bCs/>
          <w:szCs w:val="28"/>
        </w:rPr>
        <w:t>. Nội dung</w:t>
      </w:r>
      <w:r w:rsidRPr="000B01BA">
        <w:rPr>
          <w:b/>
          <w:bCs/>
          <w:szCs w:val="28"/>
        </w:rPr>
        <w:t xml:space="preserve"> cơ bản</w:t>
      </w:r>
    </w:p>
    <w:p w14:paraId="112CA13B" w14:textId="33CD93AD" w:rsidR="00544D0F" w:rsidRPr="000B01BA" w:rsidRDefault="00544D0F" w:rsidP="00F53FA2">
      <w:pPr>
        <w:spacing w:after="120" w:line="340" w:lineRule="exact"/>
        <w:ind w:firstLine="709"/>
        <w:jc w:val="both"/>
        <w:rPr>
          <w:szCs w:val="28"/>
        </w:rPr>
      </w:pPr>
      <w:r w:rsidRPr="000B01BA">
        <w:rPr>
          <w:szCs w:val="28"/>
        </w:rPr>
        <w:lastRenderedPageBreak/>
        <w:t>Nội dung cơ bản của Quyết định Quy định mức sử dụng nước tối thiểu và mức chi trả tiền dịch vụ môi trường rừng cụ thể như sau:</w:t>
      </w:r>
    </w:p>
    <w:p w14:paraId="78321ED6" w14:textId="42D0B66C" w:rsidR="00544D0F" w:rsidRPr="000B01BA" w:rsidRDefault="00383312" w:rsidP="00F53FA2">
      <w:pPr>
        <w:spacing w:after="120" w:line="340" w:lineRule="exact"/>
        <w:ind w:firstLine="709"/>
        <w:jc w:val="both"/>
        <w:rPr>
          <w:szCs w:val="28"/>
        </w:rPr>
      </w:pPr>
      <w:r>
        <w:rPr>
          <w:szCs w:val="28"/>
        </w:rPr>
        <w:t>3.</w:t>
      </w:r>
      <w:r w:rsidR="00544D0F" w:rsidRPr="000B01BA">
        <w:rPr>
          <w:szCs w:val="28"/>
        </w:rPr>
        <w:t xml:space="preserve">1. Mức sử dụng nước tối thiểu </w:t>
      </w:r>
      <w:r w:rsidR="00544D0F" w:rsidRPr="000B01BA">
        <w:rPr>
          <w:szCs w:val="28"/>
          <w:lang w:val="nl-NL"/>
        </w:rPr>
        <w:t xml:space="preserve">phải trả tiền </w:t>
      </w:r>
      <w:r w:rsidR="00544D0F" w:rsidRPr="000B01BA">
        <w:rPr>
          <w:szCs w:val="28"/>
        </w:rPr>
        <w:t>dịch vụ môi trường rừng</w:t>
      </w:r>
      <w:r w:rsidR="00544D0F" w:rsidRPr="000B01BA">
        <w:rPr>
          <w:szCs w:val="28"/>
          <w:lang w:val="nl-NL"/>
        </w:rPr>
        <w:t xml:space="preserve"> đối với cơ sở sản xuất công nghiệp thuộc các ngành nghề theo quy định tại Phụ lục VIII ban hành kèm theo </w:t>
      </w:r>
      <w:r w:rsidR="00544D0F" w:rsidRPr="000B01BA">
        <w:rPr>
          <w:color w:val="000000" w:themeColor="text1"/>
          <w:szCs w:val="28"/>
        </w:rPr>
        <w:t xml:space="preserve">Nghị định số </w:t>
      </w:r>
      <w:r w:rsidR="00544D0F" w:rsidRPr="000B01BA">
        <w:rPr>
          <w:szCs w:val="28"/>
          <w:lang w:val="nl-NL"/>
        </w:rPr>
        <w:t xml:space="preserve">91/2024/NĐ-CP phải trả tiền dịch vụ môi trường rừng từ </w:t>
      </w:r>
      <w:r w:rsidR="00544D0F" w:rsidRPr="000B01BA">
        <w:rPr>
          <w:szCs w:val="28"/>
        </w:rPr>
        <w:t>10m</w:t>
      </w:r>
      <w:r w:rsidR="00544D0F" w:rsidRPr="000B01BA">
        <w:rPr>
          <w:szCs w:val="28"/>
          <w:vertAlign w:val="superscript"/>
        </w:rPr>
        <w:t>3</w:t>
      </w:r>
      <w:r w:rsidR="00544D0F" w:rsidRPr="000B01BA">
        <w:rPr>
          <w:szCs w:val="28"/>
        </w:rPr>
        <w:t>/ngày đêm trở lên đối với khai thác nước dưới đất; 100m</w:t>
      </w:r>
      <w:r w:rsidR="00544D0F" w:rsidRPr="000B01BA">
        <w:rPr>
          <w:szCs w:val="28"/>
          <w:vertAlign w:val="superscript"/>
        </w:rPr>
        <w:t>3</w:t>
      </w:r>
      <w:r w:rsidR="00544D0F" w:rsidRPr="000B01BA">
        <w:rPr>
          <w:szCs w:val="28"/>
        </w:rPr>
        <w:t>/ngày đêm trở lên đối với khai thác nước mặt.</w:t>
      </w:r>
    </w:p>
    <w:p w14:paraId="35D5DFBE" w14:textId="77777777" w:rsidR="00544D0F" w:rsidRPr="000B01BA" w:rsidRDefault="00544D0F" w:rsidP="00F53FA2">
      <w:pPr>
        <w:spacing w:after="120" w:line="340" w:lineRule="exact"/>
        <w:ind w:firstLine="709"/>
        <w:jc w:val="both"/>
        <w:rPr>
          <w:i/>
          <w:szCs w:val="28"/>
        </w:rPr>
      </w:pPr>
      <w:r w:rsidRPr="000B01BA">
        <w:rPr>
          <w:i/>
          <w:szCs w:val="28"/>
        </w:rPr>
        <w:t>Cơ sở đề xuất:</w:t>
      </w:r>
    </w:p>
    <w:p w14:paraId="68F55A5B" w14:textId="727C8C66" w:rsidR="00544D0F" w:rsidRPr="000B01BA" w:rsidRDefault="00544D0F" w:rsidP="00F53FA2">
      <w:pPr>
        <w:spacing w:after="120" w:line="340" w:lineRule="exact"/>
        <w:ind w:firstLine="720"/>
        <w:jc w:val="both"/>
        <w:rPr>
          <w:szCs w:val="28"/>
          <w:lang w:val="nl-NL"/>
        </w:rPr>
      </w:pPr>
      <w:r w:rsidRPr="000B01BA">
        <w:rPr>
          <w:szCs w:val="28"/>
          <w:lang w:val="nl-NL"/>
        </w:rPr>
        <w:t xml:space="preserve">Qua khảo sát trên địa bàn tỉnh, các cơ sở sản xuất công nghiệp thuộc các ngành nghề theo quy định tại Phụ lục VIII ban hành kèm theo </w:t>
      </w:r>
      <w:r w:rsidRPr="000B01BA">
        <w:rPr>
          <w:color w:val="000000" w:themeColor="text1"/>
          <w:szCs w:val="28"/>
        </w:rPr>
        <w:t xml:space="preserve">Nghị định số </w:t>
      </w:r>
      <w:r w:rsidRPr="000B01BA">
        <w:rPr>
          <w:szCs w:val="28"/>
          <w:lang w:val="nl-NL"/>
        </w:rPr>
        <w:t>91/2024/NĐ-CP chủ yếu khai thác nước từ nguồn nước mặt và nước dưới đất</w:t>
      </w:r>
      <w:r w:rsidR="009B6CF4" w:rsidRPr="000B01BA">
        <w:rPr>
          <w:szCs w:val="28"/>
          <w:lang w:val="nl-NL"/>
        </w:rPr>
        <w:t xml:space="preserve"> để phục vụ cho sản xuất. Tổng khối lượng nước cấp phép cho các tổ chức, cá nhân phục vụ kinh doanh, sản xuất trên địa bàn tỉnh khoảng</w:t>
      </w:r>
      <w:r w:rsidR="00500F27" w:rsidRPr="000B01BA">
        <w:rPr>
          <w:szCs w:val="28"/>
          <w:lang w:val="nl-NL"/>
        </w:rPr>
        <w:t xml:space="preserve"> 178 giấy phép (</w:t>
      </w:r>
      <w:r w:rsidR="00500F27" w:rsidRPr="000B01BA">
        <w:rPr>
          <w:i/>
          <w:szCs w:val="28"/>
          <w:lang w:val="nl-NL"/>
        </w:rPr>
        <w:t>trong đó nước mặt là 53 giấy phép, nước dưới đất là 125 giấy phép</w:t>
      </w:r>
      <w:r w:rsidR="00500F27" w:rsidRPr="000B01BA">
        <w:rPr>
          <w:szCs w:val="28"/>
          <w:lang w:val="nl-NL"/>
        </w:rPr>
        <w:t>)</w:t>
      </w:r>
      <w:r w:rsidR="009B6CF4" w:rsidRPr="000B01BA">
        <w:rPr>
          <w:szCs w:val="28"/>
          <w:lang w:val="nl-NL"/>
        </w:rPr>
        <w:t xml:space="preserve">, </w:t>
      </w:r>
      <w:r w:rsidR="00500F27" w:rsidRPr="000B01BA">
        <w:rPr>
          <w:szCs w:val="28"/>
          <w:lang w:val="nl-NL"/>
        </w:rPr>
        <w:t>khối lượng nước cấp phép khai thác và sử dụng 235.700 m</w:t>
      </w:r>
      <w:r w:rsidR="00500F27" w:rsidRPr="000B01BA">
        <w:rPr>
          <w:szCs w:val="28"/>
          <w:vertAlign w:val="superscript"/>
          <w:lang w:val="nl-NL"/>
        </w:rPr>
        <w:t>3</w:t>
      </w:r>
      <w:r w:rsidR="00500F27" w:rsidRPr="000B01BA">
        <w:rPr>
          <w:szCs w:val="28"/>
          <w:lang w:val="nl-NL"/>
        </w:rPr>
        <w:t>/ng</w:t>
      </w:r>
      <w:r w:rsidR="00320C8A" w:rsidRPr="000B01BA">
        <w:rPr>
          <w:szCs w:val="28"/>
          <w:lang w:val="nl-NL"/>
        </w:rPr>
        <w:t>ày đêm, tương</w:t>
      </w:r>
      <w:r w:rsidR="009B6CF4" w:rsidRPr="000B01BA">
        <w:rPr>
          <w:szCs w:val="28"/>
          <w:lang w:val="nl-NL"/>
        </w:rPr>
        <w:t xml:space="preserve"> ứng với</w:t>
      </w:r>
      <w:r w:rsidR="00320C8A" w:rsidRPr="000B01BA">
        <w:rPr>
          <w:szCs w:val="28"/>
          <w:lang w:val="nl-NL"/>
        </w:rPr>
        <w:t xml:space="preserve"> số tiền DVMTR phải chi trả là 4,3 tỷ đồng/năm</w:t>
      </w:r>
      <w:r w:rsidR="009476AD" w:rsidRPr="000B01BA">
        <w:rPr>
          <w:szCs w:val="28"/>
          <w:lang w:val="nl-NL"/>
        </w:rPr>
        <w:t xml:space="preserve"> </w:t>
      </w:r>
      <w:r w:rsidR="00850CD5" w:rsidRPr="000B01BA">
        <w:rPr>
          <w:szCs w:val="28"/>
          <w:lang w:val="nl-NL"/>
        </w:rPr>
        <w:t>đây là nguồn thu tương đối lớn</w:t>
      </w:r>
      <w:r w:rsidR="00320C8A" w:rsidRPr="000B01BA">
        <w:rPr>
          <w:szCs w:val="28"/>
          <w:lang w:val="nl-NL"/>
        </w:rPr>
        <w:t>, cao hơn nguồn thu từ các cơ sở sản xuất nước sạch và thủy điện hiện nay</w:t>
      </w:r>
      <w:r w:rsidR="00722785" w:rsidRPr="000B01BA">
        <w:rPr>
          <w:szCs w:val="28"/>
          <w:lang w:val="nl-NL"/>
        </w:rPr>
        <w:t xml:space="preserve"> và có thể điều tiết cho các lưu vực có mức chi trả thấp (</w:t>
      </w:r>
      <w:r w:rsidR="00722785" w:rsidRPr="000B01BA">
        <w:rPr>
          <w:i/>
          <w:szCs w:val="28"/>
          <w:lang w:val="nl-NL"/>
        </w:rPr>
        <w:t>dưới 10.000 đồng/h</w:t>
      </w:r>
      <w:r w:rsidR="00722785" w:rsidRPr="000B01BA">
        <w:rPr>
          <w:szCs w:val="28"/>
          <w:lang w:val="nl-NL"/>
        </w:rPr>
        <w:t>a).</w:t>
      </w:r>
    </w:p>
    <w:p w14:paraId="612BCACE" w14:textId="3E7538EB" w:rsidR="006D5AE6" w:rsidRPr="000B01BA" w:rsidRDefault="006D5AE6" w:rsidP="00F53FA2">
      <w:pPr>
        <w:spacing w:after="120" w:line="340" w:lineRule="exact"/>
        <w:ind w:firstLine="720"/>
        <w:jc w:val="both"/>
        <w:rPr>
          <w:szCs w:val="28"/>
          <w:lang w:val="nl-NL"/>
        </w:rPr>
      </w:pPr>
      <w:r w:rsidRPr="000B01BA">
        <w:rPr>
          <w:szCs w:val="28"/>
          <w:lang w:val="nl-NL"/>
        </w:rPr>
        <w:t>Việc cấp giấy phép khai thác sử dụng tài nguyên nước được thực hiện theo quy định tại Điều 7, Điều 8 Nghị định số 54/2024/NĐ-CP ngày 16/5/2024 của Chính phủ về quy định việc hành nghề khoan nước dưới đất, kê khai, đăng ký, cấp phép dịch vụ tài nguyên nước và tiền cấp quyền khai thác tài nguyên nước, quy mô từ trên 100 m</w:t>
      </w:r>
      <w:r w:rsidRPr="000B01BA">
        <w:rPr>
          <w:szCs w:val="28"/>
          <w:vertAlign w:val="superscript"/>
          <w:lang w:val="nl-NL"/>
        </w:rPr>
        <w:t>3</w:t>
      </w:r>
      <w:r w:rsidRPr="000B01BA">
        <w:rPr>
          <w:szCs w:val="28"/>
          <w:lang w:val="nl-NL"/>
        </w:rPr>
        <w:t>/ngày đêm trở lên đối với nước mặt và quy mô 10 m</w:t>
      </w:r>
      <w:r w:rsidRPr="000B01BA">
        <w:rPr>
          <w:szCs w:val="28"/>
          <w:vertAlign w:val="superscript"/>
          <w:lang w:val="nl-NL"/>
        </w:rPr>
        <w:t>3</w:t>
      </w:r>
      <w:r w:rsidRPr="000B01BA">
        <w:rPr>
          <w:szCs w:val="28"/>
          <w:lang w:val="nl-NL"/>
        </w:rPr>
        <w:t>/ngày đêm trở lên đối với nước dưới đất mới phải kê khai, đăng ký cấp phép khai thác và sử dụng tài nguyên nước. Quy mô dưới 100 m</w:t>
      </w:r>
      <w:r w:rsidRPr="000B01BA">
        <w:rPr>
          <w:szCs w:val="28"/>
          <w:vertAlign w:val="superscript"/>
          <w:lang w:val="nl-NL"/>
        </w:rPr>
        <w:t>3</w:t>
      </w:r>
      <w:r w:rsidRPr="000B01BA">
        <w:rPr>
          <w:szCs w:val="28"/>
          <w:lang w:val="nl-NL"/>
        </w:rPr>
        <w:t>/ngày đêm đối với nước mặt và quy mô 10 m</w:t>
      </w:r>
      <w:r w:rsidRPr="000B01BA">
        <w:rPr>
          <w:szCs w:val="28"/>
          <w:vertAlign w:val="superscript"/>
          <w:lang w:val="nl-NL"/>
        </w:rPr>
        <w:t>3</w:t>
      </w:r>
      <w:r w:rsidRPr="000B01BA">
        <w:rPr>
          <w:szCs w:val="28"/>
          <w:lang w:val="nl-NL"/>
        </w:rPr>
        <w:t>/ngày đêm đối với nước dưới đất thì không phải kê khai, đăng ký cấp phép khai thác và sử dụng tài nguyên nước, số tiền thu được cũng rất thấp và các cơ sở này không có cơ quan quản lý về việc sử dụng nước, cơ sở cũng không lắp đặt đồng hồ để xác định lượng nước sử dụng, do đó khó xác định chính xác số tiền DVMTR phải chi trả, việc xác định tốn kém nhiều chi phí dẫn đến hiệu quả không cao.</w:t>
      </w:r>
    </w:p>
    <w:p w14:paraId="34A8D99E" w14:textId="2B311E95" w:rsidR="004A0ABD" w:rsidRPr="000B01BA" w:rsidRDefault="004A0ABD" w:rsidP="00F53FA2">
      <w:pPr>
        <w:spacing w:after="120" w:line="340" w:lineRule="exact"/>
        <w:ind w:firstLine="720"/>
        <w:jc w:val="both"/>
        <w:rPr>
          <w:szCs w:val="28"/>
          <w:lang w:val="nl-NL"/>
        </w:rPr>
      </w:pPr>
      <w:r w:rsidRPr="000B01BA">
        <w:rPr>
          <w:szCs w:val="28"/>
          <w:lang w:val="nl-NL"/>
        </w:rPr>
        <w:t xml:space="preserve">Qua nghiên cứu, tham khảo một số địa phương đã ban hành quy định về mức nước tổi thiểu phải trả tiền DVMTR của </w:t>
      </w:r>
      <w:r w:rsidR="00056CBB" w:rsidRPr="000B01BA">
        <w:rPr>
          <w:szCs w:val="28"/>
          <w:lang w:val="nl-NL"/>
        </w:rPr>
        <w:t xml:space="preserve">các cơ sở sản xuất công nghiệp: </w:t>
      </w:r>
      <w:r w:rsidRPr="000B01BA">
        <w:rPr>
          <w:szCs w:val="28"/>
          <w:lang w:val="nl-NL"/>
        </w:rPr>
        <w:t xml:space="preserve">Quyết định số 31/2025/QĐ-UBND ngày 10/6/2025 của UBND tỉnh Lâm Đồng; số 43/2025/QĐ-UBND ngày 06/10/2025 của UBND tỉnh Đồng Nai; </w:t>
      </w:r>
      <w:r w:rsidR="009554CD" w:rsidRPr="000B01BA">
        <w:rPr>
          <w:szCs w:val="28"/>
          <w:lang w:val="nl-NL"/>
        </w:rPr>
        <w:t>số 65/2025/QĐ-UBND ngày 31/12/2025 của UBND tỉnh Cao Bằng; số 40/2025/QĐ-UBND ngày 31/12/2025 của UBND tỉnh Đắk Lắk...</w:t>
      </w:r>
      <w:r w:rsidR="009554CD" w:rsidRPr="000B01BA">
        <w:rPr>
          <w:szCs w:val="28"/>
          <w:shd w:val="clear" w:color="auto" w:fill="FFFFFF"/>
        </w:rPr>
        <w:t xml:space="preserve"> quy định: Cơ sở sản xuất công nghiệp phải trả tiền dịch vụ môi trường rừng trên địa bàn tỉnh trong trường hợp có quy mô khai thác sử dụng nước từ 10 m3/ngày đêm trở lên đối với trường hợp khai thác nước dưới đất; từ 100 m3/ngày đêm trở lên đối với </w:t>
      </w:r>
      <w:r w:rsidR="009554CD" w:rsidRPr="000B01BA">
        <w:rPr>
          <w:szCs w:val="28"/>
          <w:shd w:val="clear" w:color="auto" w:fill="FFFFFF"/>
        </w:rPr>
        <w:lastRenderedPageBreak/>
        <w:t>trường hợp khai thác nước mặt. Khối lượng nước để tính tiền chi trả dịch vụ môi trường rừng là khối lượng nước cơ sở sản xuất công nghiệp đã sử dụng tính theo đồng hồ đo nước hoặc theo lượng nước được cơ quan có thẩm quyền cấp phép hoặc theo chứng từ mua bán nước giữa cơ sở sản xuất công nghiệp với đơn vị kinh doanh nước.</w:t>
      </w:r>
    </w:p>
    <w:p w14:paraId="6A4B3E19" w14:textId="531E75C3" w:rsidR="009554CD" w:rsidRPr="000B01BA" w:rsidRDefault="006F0D81" w:rsidP="00F53FA2">
      <w:pPr>
        <w:spacing w:after="120" w:line="340" w:lineRule="exact"/>
        <w:ind w:firstLine="720"/>
        <w:jc w:val="both"/>
        <w:rPr>
          <w:szCs w:val="28"/>
          <w:lang w:val="nl-NL"/>
        </w:rPr>
      </w:pPr>
      <w:r w:rsidRPr="000B01BA">
        <w:rPr>
          <w:szCs w:val="28"/>
          <w:lang w:val="nl-NL"/>
        </w:rPr>
        <w:t xml:space="preserve">Do vậy Sở Nông nghiệp và Môi trường đề xuất mức sử dụng nước tối thiểu đối với cơ sở sản xuất công nghiệp thuộc các ngành nghề theo quy định tại Phụ lục VIII ban hành kèm theo Nghị định số 91/2024/NĐ-CP phải trả tiền DVMTR </w:t>
      </w:r>
      <w:r w:rsidR="009554CD" w:rsidRPr="000B01BA">
        <w:rPr>
          <w:szCs w:val="28"/>
          <w:lang w:val="nl-NL"/>
        </w:rPr>
        <w:t xml:space="preserve">trên địa bàn tỉnh Thái Nguyên là </w:t>
      </w:r>
      <w:r w:rsidRPr="000B01BA">
        <w:rPr>
          <w:szCs w:val="28"/>
          <w:lang w:val="nl-NL"/>
        </w:rPr>
        <w:t>100 m</w:t>
      </w:r>
      <w:r w:rsidRPr="000B01BA">
        <w:rPr>
          <w:szCs w:val="28"/>
          <w:vertAlign w:val="superscript"/>
          <w:lang w:val="nl-NL"/>
        </w:rPr>
        <w:t>3</w:t>
      </w:r>
      <w:r w:rsidRPr="000B01BA">
        <w:rPr>
          <w:szCs w:val="28"/>
          <w:lang w:val="nl-NL"/>
        </w:rPr>
        <w:t xml:space="preserve">/ngày đêm trở lên đối với </w:t>
      </w:r>
      <w:r w:rsidR="008B7087" w:rsidRPr="000B01BA">
        <w:rPr>
          <w:szCs w:val="28"/>
          <w:lang w:val="nl-NL"/>
        </w:rPr>
        <w:t xml:space="preserve">cơ sở khai thác và sử dụng </w:t>
      </w:r>
      <w:r w:rsidRPr="000B01BA">
        <w:rPr>
          <w:szCs w:val="28"/>
          <w:lang w:val="nl-NL"/>
        </w:rPr>
        <w:t>nước mặt và 10 m</w:t>
      </w:r>
      <w:r w:rsidRPr="000B01BA">
        <w:rPr>
          <w:szCs w:val="28"/>
          <w:vertAlign w:val="superscript"/>
          <w:lang w:val="nl-NL"/>
        </w:rPr>
        <w:t>3</w:t>
      </w:r>
      <w:r w:rsidRPr="000B01BA">
        <w:rPr>
          <w:szCs w:val="28"/>
          <w:lang w:val="nl-NL"/>
        </w:rPr>
        <w:t>/ngày đê</w:t>
      </w:r>
      <w:r w:rsidR="004A0ABD" w:rsidRPr="000B01BA">
        <w:rPr>
          <w:szCs w:val="28"/>
          <w:lang w:val="nl-NL"/>
        </w:rPr>
        <w:t xml:space="preserve">m </w:t>
      </w:r>
      <w:r w:rsidR="008B7087" w:rsidRPr="000B01BA">
        <w:rPr>
          <w:szCs w:val="28"/>
          <w:lang w:val="nl-NL"/>
        </w:rPr>
        <w:t>trở lên đối với cơ sở khai thác và sử dụng nước dưới đất.</w:t>
      </w:r>
    </w:p>
    <w:p w14:paraId="24B86D11" w14:textId="1ABBAF3D" w:rsidR="00544D0F" w:rsidRPr="000B01BA" w:rsidRDefault="00383312" w:rsidP="00F53FA2">
      <w:pPr>
        <w:spacing w:after="120" w:line="340" w:lineRule="exact"/>
        <w:ind w:firstLine="720"/>
        <w:jc w:val="both"/>
        <w:rPr>
          <w:szCs w:val="28"/>
        </w:rPr>
      </w:pPr>
      <w:r>
        <w:rPr>
          <w:szCs w:val="28"/>
        </w:rPr>
        <w:t>3.</w:t>
      </w:r>
      <w:r w:rsidR="00544D0F" w:rsidRPr="000B01BA">
        <w:rPr>
          <w:szCs w:val="28"/>
        </w:rPr>
        <w:t xml:space="preserve">2. </w:t>
      </w:r>
      <w:r w:rsidR="00544D0F" w:rsidRPr="000B01BA">
        <w:rPr>
          <w:szCs w:val="28"/>
          <w:lang w:val="nl-NL"/>
        </w:rPr>
        <w:t>M</w:t>
      </w:r>
      <w:r w:rsidR="00544D0F" w:rsidRPr="000B01BA">
        <w:rPr>
          <w:szCs w:val="28"/>
        </w:rPr>
        <w:t>ức chi trả tiền dịch vụ môi trường rừng của các t</w:t>
      </w:r>
      <w:r w:rsidR="00544D0F" w:rsidRPr="000B01BA">
        <w:rPr>
          <w:color w:val="000000"/>
          <w:szCs w:val="28"/>
          <w:shd w:val="clear" w:color="auto" w:fill="FFFFFF"/>
        </w:rPr>
        <w:t>ổ chức, cá nhân kinh doanh dịch vụ du lịch sinh thái, nghỉ dưỡng, giải trí (</w:t>
      </w:r>
      <w:r w:rsidR="00544D0F" w:rsidRPr="000B01BA">
        <w:rPr>
          <w:i/>
          <w:color w:val="000000"/>
          <w:szCs w:val="28"/>
          <w:shd w:val="clear" w:color="auto" w:fill="FFFFFF"/>
        </w:rPr>
        <w:t xml:space="preserve">quy định tại điểm d khoản 2, Điều 63 của Luật Lâm nghiệp được quy định chi tiết tại khoản 4, Điều 57 Nghị định số </w:t>
      </w:r>
      <w:r w:rsidR="00544D0F" w:rsidRPr="000B01BA">
        <w:rPr>
          <w:i/>
          <w:szCs w:val="28"/>
        </w:rPr>
        <w:t>156/2018/NĐ-CP được sửa đổi, bổ sung tại khoản 26, Điều 1 Nghị định số 91/2024/NĐ-CP)</w:t>
      </w:r>
      <w:r w:rsidR="00544D0F" w:rsidRPr="000B01BA">
        <w:rPr>
          <w:szCs w:val="28"/>
        </w:rPr>
        <w:t>, trong trường hợp chi trả uỷ thác qua Quỹ Bảo vệ môi trường rừng và phòng, chống thiên tai, mức chi trả tiền dịch vụ môi trường rừng bằng 1% tổ</w:t>
      </w:r>
      <w:r w:rsidR="009554CD" w:rsidRPr="000B01BA">
        <w:rPr>
          <w:szCs w:val="28"/>
        </w:rPr>
        <w:t>ng doanh thu thực hiện trong kỳ</w:t>
      </w:r>
      <w:r w:rsidR="00544D0F" w:rsidRPr="000B01BA">
        <w:rPr>
          <w:szCs w:val="28"/>
        </w:rPr>
        <w:t>.</w:t>
      </w:r>
    </w:p>
    <w:p w14:paraId="523CE40A" w14:textId="77777777" w:rsidR="00544D0F" w:rsidRPr="000B01BA" w:rsidRDefault="00544D0F" w:rsidP="00F53FA2">
      <w:pPr>
        <w:spacing w:after="120" w:line="340" w:lineRule="exact"/>
        <w:ind w:firstLine="709"/>
        <w:jc w:val="both"/>
        <w:rPr>
          <w:i/>
          <w:szCs w:val="28"/>
        </w:rPr>
      </w:pPr>
      <w:r w:rsidRPr="000B01BA">
        <w:rPr>
          <w:i/>
          <w:szCs w:val="28"/>
        </w:rPr>
        <w:t>Cơ sở đề xuất:</w:t>
      </w:r>
    </w:p>
    <w:p w14:paraId="37710E2C" w14:textId="77777777" w:rsidR="001724BD" w:rsidRDefault="001724BD" w:rsidP="00F53FA2">
      <w:pPr>
        <w:spacing w:after="120" w:line="340" w:lineRule="exact"/>
        <w:ind w:firstLine="720"/>
        <w:jc w:val="both"/>
      </w:pPr>
      <w:r w:rsidRPr="001724BD">
        <w:t>Tỉnh Thái Nguyên có tiềm năng lớn về phát triển du lịch, đặc biệt là du lịch sinh thái, nghỉ dưỡng và vui chơi giải trí, gắn với hệ sinh thái rừng và mặt nước phong phú</w:t>
      </w:r>
      <w:r w:rsidR="008B0705" w:rsidRPr="000B01BA">
        <w:t>. Trên địa bàn tỉnh có khu vực sườn phía Đông của dãy Tam Đảo, tiếp giáp với Vườn quốc gia Tam Đảo, có khí hậu ôn hòa, hệ sinh thái và đa dạng sinh học cao, rất thuận lợi cho phát triển các loại hình du lịch nghỉ dưỡng, du lịch thể thao và du lịch chăm sóc sức khỏe.</w:t>
      </w:r>
    </w:p>
    <w:p w14:paraId="491D14E1" w14:textId="1BC6DF4B" w:rsidR="008B0705" w:rsidRPr="000B01BA" w:rsidRDefault="008B0705" w:rsidP="00F53FA2">
      <w:pPr>
        <w:spacing w:after="120" w:line="340" w:lineRule="exact"/>
        <w:ind w:firstLine="720"/>
        <w:jc w:val="both"/>
      </w:pPr>
      <w:r w:rsidRPr="000B01BA">
        <w:t xml:space="preserve"> Hồ Núi Cốc có diện tích mặt nước khoảng 2.500 ha, hiện đang được đầu tư phát triển thành khu du lịch tổng hợp với các loại hình như du lịch nghỉ dưỡng, vui chơi giải trí, du lịch tâm linh và du lịch sinh thái. Hồ Ba Bể có diện tích mặt nước hơn 500 ha, được bao bọc bởi rừng nguyên sinh và hệ thống hang động phong phú, sở hữu hệ sinh thái đa dạng, cảnh quan thiên nhiên hùng vĩ, gắn với bản sắc văn hóa đặc trưng của các dân tộc Tày, Nùng, Dao. Ngoài ra tỉnh còn có 69 hồ nước tự nhiên và nhân tạo như hồ Nặm Cắt, hồ Suối Lạnh, hồ Vai Miếu, hồ Ghềnh Chè…, là những điều kiện thuận lợi để phát triển du lịch sinh thái, du lịch nghỉ dưỡng cuối tuần và các hoạt động thể thao dưới nước. Tỉnh giữ vị trí chiến lược, là cửa ngõ kết nối Thủ đô Hà Nội với các tỉnh Việt Bắc - Đông Bắc; có nền kinh tế năng động, cơ cấu kinh tế chuyển dịch tích cực theo hướng công nghiệp - dịch vụ. Các yếu tố tự nhiên đa dạng, truyền thống văn hóa và cách mạng đặc sắc, cùng hệ thống di sản văn hóa vật thể, phi vật thể phong phú và các sản phẩm nông nghiệp tiêu biểu là những tiềm năng quan trọng, tạo dư địa lớn cho phát triển ngành du lịch của tỉnh trong thời gian tới.</w:t>
      </w:r>
    </w:p>
    <w:p w14:paraId="05053CB0" w14:textId="1FEA14E0" w:rsidR="00544D0F" w:rsidRPr="000B01BA" w:rsidRDefault="00544D0F" w:rsidP="00F53FA2">
      <w:pPr>
        <w:spacing w:after="120" w:line="340" w:lineRule="exact"/>
        <w:ind w:firstLine="720"/>
        <w:jc w:val="both"/>
        <w:rPr>
          <w:szCs w:val="28"/>
          <w:lang w:val="nl-NL"/>
        </w:rPr>
      </w:pPr>
      <w:r w:rsidRPr="000B01BA">
        <w:rPr>
          <w:szCs w:val="28"/>
          <w:lang w:val="nl-NL"/>
        </w:rPr>
        <w:lastRenderedPageBreak/>
        <w:t xml:space="preserve">Sở Nông nghiệp và Môi trường đề xuất </w:t>
      </w:r>
      <w:r w:rsidR="001724BD">
        <w:rPr>
          <w:szCs w:val="28"/>
          <w:lang w:val="nl-NL"/>
        </w:rPr>
        <w:t xml:space="preserve">áp dụng </w:t>
      </w:r>
      <w:r w:rsidRPr="000B01BA">
        <w:rPr>
          <w:szCs w:val="28"/>
          <w:lang w:val="nl-NL"/>
        </w:rPr>
        <w:t xml:space="preserve">mức chi trả ủy thác 1% bằng với mức chi trả tối thiểu của Chính phủ quy định vì tỉnh Thái Nguyên được coi là tỉnh có tiềm năng về phát triển du lịch, đặc biệt du lịch sinh thái là thế mạnh của tỉnh nhưng đang ở giai đoạn đầu tư, do đó cần có chính sách thu hút các nguồn lực đầu tư. Việc áp dụng mức chi trả tối thiểu là 1% giúp giảm gánh nặng tài chính cho các tổ chức, cá nhân, mức chi trả hợp lý sẽ khuyến khích các doanh nghiệp đầu tư vào du lịch sinh thái, nghỉ dưỡng, giải trí, tạo việc làm, nâng cao thu nhập cho người dân địa phương đặc biệt là các hộ gia đình có đời sống </w:t>
      </w:r>
      <w:r w:rsidR="006D5AE6" w:rsidRPr="000B01BA">
        <w:rPr>
          <w:szCs w:val="28"/>
          <w:lang w:val="nl-NL"/>
        </w:rPr>
        <w:t>kinh tế phụ thuộc vào nghề rừng, góp phần thực hiện tốt Đề án số 17-ĐA/TU ngày 10/12/2025 của Tỉnh ủy về phát triển du lịch tỉnh Thái Nguyên giai đoạn 2026-2030.</w:t>
      </w:r>
    </w:p>
    <w:p w14:paraId="34F5D260" w14:textId="4BA5E402" w:rsidR="00544D0F" w:rsidRPr="000B01BA" w:rsidRDefault="00383312" w:rsidP="00F53FA2">
      <w:pPr>
        <w:spacing w:after="120" w:line="340" w:lineRule="exact"/>
        <w:ind w:firstLine="720"/>
        <w:jc w:val="both"/>
        <w:rPr>
          <w:color w:val="000000"/>
          <w:szCs w:val="28"/>
          <w:shd w:val="clear" w:color="auto" w:fill="FFFFFF"/>
        </w:rPr>
      </w:pPr>
      <w:r>
        <w:rPr>
          <w:szCs w:val="28"/>
        </w:rPr>
        <w:t>3.3</w:t>
      </w:r>
      <w:r w:rsidR="00544D0F" w:rsidRPr="000B01BA">
        <w:rPr>
          <w:szCs w:val="28"/>
        </w:rPr>
        <w:t xml:space="preserve">. </w:t>
      </w:r>
      <w:r w:rsidR="00544D0F" w:rsidRPr="000B01BA">
        <w:rPr>
          <w:szCs w:val="28"/>
          <w:lang w:val="nl-NL"/>
        </w:rPr>
        <w:t>M</w:t>
      </w:r>
      <w:r w:rsidR="00544D0F" w:rsidRPr="000B01BA">
        <w:rPr>
          <w:szCs w:val="28"/>
        </w:rPr>
        <w:t>ức chi trả tiền dịch vụ môi trường rừng của các tổ chức nuôi trồng thủy sản hoặc liên kết với các hộ gia đình, cá nhân nuôi trồng thủy sản trong trường hợp chi trả uỷ thác qua Quỹ Bảo vệ môi trường rừng và phòng, chống thiên tai tỉnh Thái Nguyên</w:t>
      </w:r>
      <w:r w:rsidR="00544D0F" w:rsidRPr="000B01BA">
        <w:rPr>
          <w:bCs/>
          <w:szCs w:val="28"/>
        </w:rPr>
        <w:t xml:space="preserve"> bằng 1% tổng doanh thu thực hiện trong kỳ.</w:t>
      </w:r>
    </w:p>
    <w:p w14:paraId="55948DAE" w14:textId="77777777" w:rsidR="00544D0F" w:rsidRPr="000B01BA" w:rsidRDefault="00544D0F" w:rsidP="00F53FA2">
      <w:pPr>
        <w:spacing w:after="120" w:line="340" w:lineRule="exact"/>
        <w:ind w:firstLine="709"/>
        <w:jc w:val="both"/>
        <w:rPr>
          <w:i/>
          <w:szCs w:val="28"/>
        </w:rPr>
      </w:pPr>
      <w:r w:rsidRPr="000B01BA">
        <w:rPr>
          <w:i/>
          <w:szCs w:val="28"/>
        </w:rPr>
        <w:t>Cơ sở đề xuất:</w:t>
      </w:r>
    </w:p>
    <w:p w14:paraId="4188A942" w14:textId="5204A00B" w:rsidR="006D5AE6" w:rsidRPr="000B01BA" w:rsidRDefault="005E759D" w:rsidP="00F53FA2">
      <w:pPr>
        <w:spacing w:after="120" w:line="340" w:lineRule="exact"/>
        <w:ind w:firstLine="720"/>
        <w:jc w:val="both"/>
        <w:rPr>
          <w:szCs w:val="28"/>
          <w:lang w:val="nl-NL"/>
        </w:rPr>
      </w:pPr>
      <w:r w:rsidRPr="000B01BA">
        <w:rPr>
          <w:szCs w:val="28"/>
          <w:lang w:val="nl-NL"/>
        </w:rPr>
        <w:t xml:space="preserve">Tỉnh Thái Nguyên là tỉnh miền núi, ngành nuôi trồng thủy sản chỉ mang tỉnh nhỏ, lẻ, không tập trung, hiện nay trên địa bàn tỉnh có </w:t>
      </w:r>
      <w:r w:rsidR="008B7087" w:rsidRPr="000B01BA">
        <w:rPr>
          <w:szCs w:val="28"/>
          <w:lang w:val="nl-NL"/>
        </w:rPr>
        <w:t xml:space="preserve">11 </w:t>
      </w:r>
      <w:r w:rsidRPr="000B01BA">
        <w:rPr>
          <w:szCs w:val="28"/>
          <w:lang w:val="nl-NL"/>
        </w:rPr>
        <w:t>tổ chức được cấp giấy phép nuôi trồng thủy sản với quy mô nhỏ và trung bình, chưa có tổ chức quy mô lớn</w:t>
      </w:r>
      <w:r w:rsidR="00FC7A70" w:rsidRPr="000B01BA">
        <w:rPr>
          <w:szCs w:val="28"/>
          <w:lang w:val="nl-NL"/>
        </w:rPr>
        <w:t>.</w:t>
      </w:r>
      <w:r w:rsidRPr="000B01BA">
        <w:rPr>
          <w:szCs w:val="28"/>
          <w:lang w:val="nl-NL"/>
        </w:rPr>
        <w:t xml:space="preserve"> </w:t>
      </w:r>
      <w:r w:rsidR="00FC7A70" w:rsidRPr="000B01BA">
        <w:rPr>
          <w:szCs w:val="28"/>
          <w:lang w:val="nl-NL"/>
        </w:rPr>
        <w:t>D</w:t>
      </w:r>
      <w:r w:rsidRPr="000B01BA">
        <w:rPr>
          <w:szCs w:val="28"/>
          <w:lang w:val="nl-NL"/>
        </w:rPr>
        <w:t xml:space="preserve">o vậy để phát triển ngành nuôi trồng thủy sản của địa phương, UBND tỉnh </w:t>
      </w:r>
      <w:r w:rsidR="00E71A46" w:rsidRPr="000B01BA">
        <w:rPr>
          <w:szCs w:val="28"/>
          <w:lang w:val="nl-NL"/>
        </w:rPr>
        <w:t>Thái Nguyên đã b</w:t>
      </w:r>
      <w:r w:rsidR="00FC7A70" w:rsidRPr="000B01BA">
        <w:rPr>
          <w:szCs w:val="28"/>
          <w:lang w:val="nl-NL"/>
        </w:rPr>
        <w:t>an hành Kế hoạch số 110/KH-UBND</w:t>
      </w:r>
      <w:r w:rsidR="00E71A46" w:rsidRPr="000B01BA">
        <w:rPr>
          <w:szCs w:val="28"/>
          <w:lang w:val="nl-NL"/>
        </w:rPr>
        <w:t xml:space="preserve"> về triển khai Quyết định số 339/QĐ-TTg ngày 13/01/</w:t>
      </w:r>
      <w:r w:rsidRPr="000B01BA">
        <w:rPr>
          <w:szCs w:val="28"/>
          <w:lang w:val="nl-NL"/>
        </w:rPr>
        <w:t>2021 của Thủ tướng Chính phủ phê duyệt chiến lược phát triển Thủy sản Việt Nam đến năm 2030, tầm nhìn đến năm 2045 trên địa bàn tỉnh Thái Nguyên; kế hoạch số 144/KH-UBND ngày 31/7/2024 về bảo vệ và phát triển nguồn lợi thủy sản đến năm 2030</w:t>
      </w:r>
      <w:r w:rsidR="00FC7A70" w:rsidRPr="000B01BA">
        <w:rPr>
          <w:szCs w:val="28"/>
          <w:lang w:val="nl-NL"/>
        </w:rPr>
        <w:t xml:space="preserve"> trên địa bàn tỉnh Thái Nguyên.</w:t>
      </w:r>
    </w:p>
    <w:p w14:paraId="29F4DAC8" w14:textId="77777777" w:rsidR="001724BD" w:rsidRDefault="001724BD" w:rsidP="00F53FA2">
      <w:pPr>
        <w:spacing w:after="120" w:line="340" w:lineRule="exact"/>
        <w:ind w:firstLine="720"/>
        <w:jc w:val="both"/>
        <w:rPr>
          <w:szCs w:val="28"/>
        </w:rPr>
      </w:pPr>
      <w:r w:rsidRPr="001724BD">
        <w:rPr>
          <w:szCs w:val="28"/>
        </w:rPr>
        <w:t>Trên cơ sở thực trạng và định hướng phát triển nêu trên, Sở Nông nghiệp và Môi trường đề xuất áp dụng mức chi trả tiền dịch vụ môi trường rừng thông qua hình thức ủy thác bằng 1% tổng doanh thu thực hiện trong kỳ, tương đương mức chi trả tối thiểu theo quy định của Chính phủ. Việc áp dụng mức chi trả tối thiểu này góp phần giảm áp lực tài chính cho các tổ chức, cá nhân nuôi trồng thủy sản; tạo điều kiện khuyến khích mở rộng sản xuất, nâng cao hiệu quả kinh tế, đồng thời phù hợp với mục tiêu thực hiện các kế hoạch phát triển ngành thủy sản trên địa bàn tỉnh Thái Nguyên.</w:t>
      </w:r>
    </w:p>
    <w:p w14:paraId="705598CC" w14:textId="7A9B3BAF" w:rsidR="00691ED3" w:rsidRPr="000B01BA" w:rsidRDefault="005A3B41" w:rsidP="00F53FA2">
      <w:pPr>
        <w:spacing w:after="120" w:line="340" w:lineRule="exact"/>
        <w:ind w:firstLine="720"/>
        <w:jc w:val="both"/>
        <w:rPr>
          <w:szCs w:val="26"/>
          <w:lang w:val="nl-NL"/>
        </w:rPr>
      </w:pPr>
      <w:r>
        <w:rPr>
          <w:b/>
          <w:szCs w:val="28"/>
        </w:rPr>
        <w:t>I</w:t>
      </w:r>
      <w:r w:rsidR="00691ED3" w:rsidRPr="000B01BA">
        <w:rPr>
          <w:b/>
          <w:szCs w:val="28"/>
        </w:rPr>
        <w:t>V. NH</w:t>
      </w:r>
      <w:r w:rsidR="00BA669D" w:rsidRPr="000B01BA">
        <w:rPr>
          <w:b/>
          <w:szCs w:val="28"/>
        </w:rPr>
        <w:t>Ữ</w:t>
      </w:r>
      <w:r w:rsidR="00691ED3" w:rsidRPr="000B01BA">
        <w:rPr>
          <w:b/>
          <w:szCs w:val="28"/>
        </w:rPr>
        <w:t>NG NỘI DUNG BỔ SUNG MỚI SO VỚI DỰ THẢO VĂN BẢN GỬI THẨM ĐỊNH (NẾU CÓ)</w:t>
      </w:r>
      <w:r w:rsidR="00BA669D" w:rsidRPr="000B01BA">
        <w:rPr>
          <w:b/>
          <w:szCs w:val="28"/>
        </w:rPr>
        <w:t xml:space="preserve">: </w:t>
      </w:r>
      <w:r w:rsidR="00BA669D" w:rsidRPr="008B7DE2">
        <w:rPr>
          <w:szCs w:val="28"/>
        </w:rPr>
        <w:t>Không.</w:t>
      </w:r>
    </w:p>
    <w:p w14:paraId="3AA5B905" w14:textId="304DA16F" w:rsidR="00CC00FD" w:rsidRPr="000B01BA" w:rsidRDefault="00CC00FD" w:rsidP="00F53FA2">
      <w:pPr>
        <w:spacing w:after="120" w:line="340" w:lineRule="exact"/>
        <w:ind w:firstLine="709"/>
        <w:jc w:val="both"/>
        <w:rPr>
          <w:b/>
          <w:szCs w:val="28"/>
        </w:rPr>
      </w:pPr>
      <w:r w:rsidRPr="000B01BA">
        <w:rPr>
          <w:b/>
          <w:szCs w:val="28"/>
        </w:rPr>
        <w:t xml:space="preserve">V. </w:t>
      </w:r>
      <w:r w:rsidR="00691ED3" w:rsidRPr="000B01BA">
        <w:rPr>
          <w:b/>
          <w:szCs w:val="28"/>
        </w:rPr>
        <w:t>DỰ KIẾN NGUỒN LỰC, ĐIỀU KIỆN ĐẢM BẢO CHO VIỆC THI HÀNH QUYẾT ĐỊNH VÀ THỜI GIAN TRÌNH BAN HÀNH QUYẾT ĐỊNH:</w:t>
      </w:r>
    </w:p>
    <w:p w14:paraId="02B7C6A4" w14:textId="75D016CE" w:rsidR="00880BB8" w:rsidRPr="000B01BA" w:rsidRDefault="00691ED3" w:rsidP="00F53FA2">
      <w:pPr>
        <w:spacing w:after="120" w:line="340" w:lineRule="exact"/>
        <w:ind w:firstLine="709"/>
        <w:jc w:val="both"/>
      </w:pPr>
      <w:r w:rsidRPr="00EC4AB1">
        <w:rPr>
          <w:b/>
          <w:color w:val="000000"/>
          <w:szCs w:val="28"/>
        </w:rPr>
        <w:lastRenderedPageBreak/>
        <w:t>1. Dự kiến nguồn lực</w:t>
      </w:r>
      <w:r w:rsidRPr="000B01BA">
        <w:rPr>
          <w:color w:val="000000"/>
          <w:szCs w:val="28"/>
        </w:rPr>
        <w:t xml:space="preserve">: </w:t>
      </w:r>
      <w:r w:rsidR="00880BB8" w:rsidRPr="000B01BA">
        <w:rPr>
          <w:color w:val="000000"/>
          <w:szCs w:val="28"/>
        </w:rPr>
        <w:t xml:space="preserve">Được bố trí kinh phí từ nguồn kinh phí quản lý của Quỹ Bảo vệ </w:t>
      </w:r>
      <w:r w:rsidR="00906F83" w:rsidRPr="000B01BA">
        <w:rPr>
          <w:color w:val="000000"/>
          <w:szCs w:val="28"/>
        </w:rPr>
        <w:t>môi trư</w:t>
      </w:r>
      <w:r w:rsidR="00906F83" w:rsidRPr="000B01BA">
        <w:t>ờng, rừng và phòng, chống thiên tai</w:t>
      </w:r>
      <w:r w:rsidR="00615C49" w:rsidRPr="000B01BA">
        <w:rPr>
          <w:color w:val="000000"/>
          <w:szCs w:val="28"/>
        </w:rPr>
        <w:t xml:space="preserve"> tỉnh </w:t>
      </w:r>
      <w:r w:rsidR="000F380D" w:rsidRPr="000B01BA">
        <w:rPr>
          <w:color w:val="000000"/>
          <w:szCs w:val="28"/>
        </w:rPr>
        <w:t>Thái Nguyên</w:t>
      </w:r>
      <w:r w:rsidR="00880BB8" w:rsidRPr="000B01BA">
        <w:rPr>
          <w:color w:val="000000"/>
          <w:szCs w:val="28"/>
        </w:rPr>
        <w:t>.</w:t>
      </w:r>
      <w:r w:rsidR="00880BB8" w:rsidRPr="000B01BA">
        <w:t xml:space="preserve"> </w:t>
      </w:r>
    </w:p>
    <w:p w14:paraId="4B07D732" w14:textId="2A30B79F" w:rsidR="00691ED3" w:rsidRPr="008D045B" w:rsidRDefault="00691ED3" w:rsidP="00F53FA2">
      <w:pPr>
        <w:spacing w:after="120" w:line="340" w:lineRule="exact"/>
        <w:ind w:firstLine="709"/>
        <w:jc w:val="both"/>
        <w:rPr>
          <w:spacing w:val="-10"/>
        </w:rPr>
      </w:pPr>
      <w:r w:rsidRPr="00EC4AB1">
        <w:rPr>
          <w:b/>
          <w:spacing w:val="-10"/>
        </w:rPr>
        <w:t xml:space="preserve">2. </w:t>
      </w:r>
      <w:r w:rsidR="00357292" w:rsidRPr="00EC4AB1">
        <w:rPr>
          <w:b/>
          <w:spacing w:val="-10"/>
        </w:rPr>
        <w:t>Điều kiện đảm bảo cho việc thi hành Quyết định</w:t>
      </w:r>
      <w:r w:rsidR="00357292" w:rsidRPr="008D045B">
        <w:rPr>
          <w:spacing w:val="-10"/>
        </w:rPr>
        <w:t>:</w:t>
      </w:r>
      <w:r w:rsidR="006D6BCD" w:rsidRPr="008D045B">
        <w:rPr>
          <w:color w:val="000000"/>
          <w:spacing w:val="-10"/>
          <w:szCs w:val="28"/>
        </w:rPr>
        <w:t xml:space="preserve"> UBND tỉnh chỉ đạo cơ quan chuyên môn hướng dẫn, tổ chức triển khai thực hiện theo các quy định hiện hành.</w:t>
      </w:r>
    </w:p>
    <w:p w14:paraId="0BA1947C" w14:textId="38EB322B" w:rsidR="005E0F9C" w:rsidRPr="0022580E" w:rsidRDefault="00357292" w:rsidP="00F53FA2">
      <w:pPr>
        <w:spacing w:after="120" w:line="340" w:lineRule="exact"/>
        <w:ind w:firstLine="709"/>
        <w:jc w:val="both"/>
        <w:rPr>
          <w:spacing w:val="-6"/>
          <w:szCs w:val="28"/>
        </w:rPr>
      </w:pPr>
      <w:r w:rsidRPr="00EC4AB1">
        <w:rPr>
          <w:b/>
          <w:szCs w:val="28"/>
        </w:rPr>
        <w:t>3</w:t>
      </w:r>
      <w:r w:rsidR="00CC00FD" w:rsidRPr="00EC4AB1">
        <w:rPr>
          <w:b/>
          <w:szCs w:val="28"/>
        </w:rPr>
        <w:t xml:space="preserve">. </w:t>
      </w:r>
      <w:r w:rsidR="00F30052" w:rsidRPr="00EC4AB1">
        <w:rPr>
          <w:b/>
          <w:szCs w:val="28"/>
        </w:rPr>
        <w:t>Dự kiến t</w:t>
      </w:r>
      <w:r w:rsidR="00CC00FD" w:rsidRPr="00EC4AB1">
        <w:rPr>
          <w:b/>
          <w:szCs w:val="28"/>
        </w:rPr>
        <w:t xml:space="preserve">hời gian </w:t>
      </w:r>
      <w:r w:rsidR="00F30052" w:rsidRPr="00EC4AB1">
        <w:rPr>
          <w:b/>
          <w:szCs w:val="28"/>
        </w:rPr>
        <w:t xml:space="preserve">ban hành </w:t>
      </w:r>
      <w:r w:rsidR="00F20D47" w:rsidRPr="00EC4AB1">
        <w:rPr>
          <w:b/>
          <w:szCs w:val="28"/>
        </w:rPr>
        <w:t>Quyết định</w:t>
      </w:r>
      <w:r w:rsidRPr="000B01BA">
        <w:rPr>
          <w:szCs w:val="28"/>
        </w:rPr>
        <w:t>:</w:t>
      </w:r>
      <w:r w:rsidRPr="000B01BA">
        <w:rPr>
          <w:b/>
          <w:szCs w:val="28"/>
        </w:rPr>
        <w:t xml:space="preserve"> </w:t>
      </w:r>
      <w:r w:rsidR="00CC00FD" w:rsidRPr="0022580E">
        <w:rPr>
          <w:spacing w:val="-6"/>
          <w:szCs w:val="28"/>
          <w:lang w:val="vi-VN"/>
        </w:rPr>
        <w:t xml:space="preserve">Dự kiến thời gian trình dự thảo </w:t>
      </w:r>
      <w:r w:rsidRPr="0022580E">
        <w:rPr>
          <w:spacing w:val="-6"/>
          <w:szCs w:val="28"/>
        </w:rPr>
        <w:t xml:space="preserve">Quyết định </w:t>
      </w:r>
      <w:r w:rsidR="00CC00FD" w:rsidRPr="0022580E">
        <w:rPr>
          <w:spacing w:val="-6"/>
          <w:szCs w:val="28"/>
          <w:lang w:val="vi-VN"/>
        </w:rPr>
        <w:t>để UBND tỉnh xem xét quyết định</w:t>
      </w:r>
      <w:r w:rsidR="00F20D47" w:rsidRPr="0022580E">
        <w:rPr>
          <w:spacing w:val="-6"/>
          <w:szCs w:val="28"/>
        </w:rPr>
        <w:t xml:space="preserve"> ban hành tr</w:t>
      </w:r>
      <w:r w:rsidR="00A3002E" w:rsidRPr="0022580E">
        <w:rPr>
          <w:spacing w:val="-6"/>
          <w:szCs w:val="28"/>
        </w:rPr>
        <w:t>ong</w:t>
      </w:r>
      <w:r w:rsidR="00F20D47" w:rsidRPr="0022580E">
        <w:rPr>
          <w:spacing w:val="-6"/>
          <w:szCs w:val="28"/>
        </w:rPr>
        <w:t xml:space="preserve"> quý I năm 202</w:t>
      </w:r>
      <w:r w:rsidR="000F380D" w:rsidRPr="0022580E">
        <w:rPr>
          <w:spacing w:val="-6"/>
          <w:szCs w:val="28"/>
        </w:rPr>
        <w:t>6</w:t>
      </w:r>
      <w:r w:rsidR="00FF766C" w:rsidRPr="0022580E">
        <w:rPr>
          <w:spacing w:val="-6"/>
          <w:szCs w:val="28"/>
        </w:rPr>
        <w:t>.</w:t>
      </w:r>
    </w:p>
    <w:p w14:paraId="12B6204F" w14:textId="4F52E473" w:rsidR="00205016" w:rsidRPr="008D045B" w:rsidRDefault="00205016" w:rsidP="00F53FA2">
      <w:pPr>
        <w:spacing w:after="120" w:line="340" w:lineRule="exact"/>
        <w:ind w:firstLine="720"/>
        <w:jc w:val="both"/>
        <w:rPr>
          <w:spacing w:val="-6"/>
        </w:rPr>
      </w:pPr>
      <w:r w:rsidRPr="008D045B">
        <w:rPr>
          <w:spacing w:val="-6"/>
        </w:rPr>
        <w:t xml:space="preserve">Nội dung </w:t>
      </w:r>
      <w:r w:rsidRPr="008D045B">
        <w:rPr>
          <w:spacing w:val="-6"/>
          <w:lang w:val="nl-NL"/>
        </w:rPr>
        <w:t>Sở Nông nghiệp và Môi trường</w:t>
      </w:r>
      <w:r w:rsidRPr="008D045B">
        <w:rPr>
          <w:spacing w:val="-6"/>
        </w:rPr>
        <w:t xml:space="preserve"> trình căn cứ theo </w:t>
      </w:r>
      <w:r w:rsidRPr="008D045B">
        <w:rPr>
          <w:color w:val="000000" w:themeColor="text1"/>
          <w:spacing w:val="-6"/>
          <w:szCs w:val="28"/>
        </w:rPr>
        <w:t xml:space="preserve">khoản 26, 27 Điều 1 Nghị định số </w:t>
      </w:r>
      <w:r w:rsidRPr="008D045B">
        <w:rPr>
          <w:spacing w:val="-6"/>
          <w:szCs w:val="28"/>
          <w:lang w:val="nl-NL"/>
        </w:rPr>
        <w:t xml:space="preserve">91/2024/NĐ-CP </w:t>
      </w:r>
      <w:r w:rsidRPr="008D045B">
        <w:rPr>
          <w:spacing w:val="-6"/>
        </w:rPr>
        <w:t>ngày 18/7/2024 sửa đổi bổ sung một số điều của Nghị định số 156/2018/NĐ-CP ngày 16/11/2018 quy định chi tiết thi hành một số điều của Lu</w:t>
      </w:r>
      <w:r w:rsidR="00907F81" w:rsidRPr="008D045B">
        <w:rPr>
          <w:spacing w:val="-6"/>
        </w:rPr>
        <w:t>ật Lâm nghiệp; khoản 2, Điều 17</w:t>
      </w:r>
      <w:r w:rsidRPr="008D045B">
        <w:rPr>
          <w:spacing w:val="-6"/>
        </w:rPr>
        <w:t xml:space="preserve"> Quyết định số 545/QĐ-UBND ngày 15/8/2025 của Chủ tịch UBND tỉnh Thái Nguyên về phê duyệt Điều lệ tổ chức và hoạt động của Quỹ </w:t>
      </w:r>
      <w:r w:rsidR="00AD238A" w:rsidRPr="008D045B">
        <w:rPr>
          <w:spacing w:val="-6"/>
        </w:rPr>
        <w:t>B</w:t>
      </w:r>
      <w:r w:rsidRPr="008D045B">
        <w:rPr>
          <w:spacing w:val="-6"/>
        </w:rPr>
        <w:t>ảo vệ môi trường, rừng và phòng, chống thiên tai tỉnh Thái Nguyên và theo đúng các quy định của pháp luật; đảm bảo đúng trình tự, thủ tục, đúng thẩm quyền; Sở Nông nghiệp và Môi trường chịu trách nhiệm trước UBND tỉnh</w:t>
      </w:r>
      <w:r w:rsidR="007B66DB" w:rsidRPr="008D045B">
        <w:rPr>
          <w:spacing w:val="-6"/>
        </w:rPr>
        <w:t>, Chủ tịch UBND tỉnh</w:t>
      </w:r>
      <w:r w:rsidRPr="008D045B">
        <w:rPr>
          <w:spacing w:val="-6"/>
        </w:rPr>
        <w:t xml:space="preserve"> và trước pháp luật về các nội dung tham mưu. </w:t>
      </w:r>
    </w:p>
    <w:p w14:paraId="73C211AA" w14:textId="77E7D309" w:rsidR="000546EB" w:rsidRPr="008D045B" w:rsidRDefault="006D6BCD" w:rsidP="00F53FA2">
      <w:pPr>
        <w:spacing w:after="120" w:line="340" w:lineRule="exact"/>
        <w:ind w:firstLine="567"/>
        <w:jc w:val="both"/>
        <w:rPr>
          <w:rFonts w:eastAsia="Arial"/>
          <w:spacing w:val="-6"/>
          <w:szCs w:val="28"/>
          <w:lang w:val="pt-BR"/>
        </w:rPr>
      </w:pPr>
      <w:r w:rsidRPr="008D045B">
        <w:rPr>
          <w:rFonts w:eastAsia="Arial"/>
          <w:bCs/>
          <w:iCs/>
          <w:spacing w:val="-6"/>
          <w:szCs w:val="28"/>
          <w:lang w:val="pt-BR"/>
        </w:rPr>
        <w:t xml:space="preserve">Trên đây là Tờ trình dự thảo </w:t>
      </w:r>
      <w:r w:rsidR="00171A91" w:rsidRPr="008D045B">
        <w:rPr>
          <w:spacing w:val="-6"/>
          <w:szCs w:val="28"/>
          <w:lang w:val="nl-NL"/>
        </w:rPr>
        <w:t xml:space="preserve">Quyết định quy định mức sử dụng nước tối thiểu phải trả tiền </w:t>
      </w:r>
      <w:r w:rsidR="00171A91" w:rsidRPr="008D045B">
        <w:rPr>
          <w:spacing w:val="-6"/>
          <w:szCs w:val="28"/>
        </w:rPr>
        <w:t>dịch vụ môi trường rừng</w:t>
      </w:r>
      <w:r w:rsidR="00171A91" w:rsidRPr="008D045B">
        <w:rPr>
          <w:spacing w:val="-6"/>
          <w:szCs w:val="28"/>
          <w:lang w:val="nl-NL"/>
        </w:rPr>
        <w:t xml:space="preserve"> đối với cơ sở sản xuất công nghiệp và </w:t>
      </w:r>
      <w:r w:rsidR="00171A91" w:rsidRPr="008D045B">
        <w:rPr>
          <w:spacing w:val="-6"/>
          <w:szCs w:val="28"/>
        </w:rPr>
        <w:t>mức chi trả tiền dịch vụ môi trường rừng của các tổ chức cá nhân kinh doanh dịch vụ du lịch sinh thái, nghỉ dưỡng, giải trí; tổ chức nuôi trồng thủy sản hoặc liên kết với các hộ gia đình, cá nhân nuôi trồng thủy sản trong trường hợp chi trả uỷ thác qua Quỹ Bảo vệ môi trường rừng và phòng, chống thiên tai tỉnh Thái Nguyên</w:t>
      </w:r>
      <w:r w:rsidR="00171A91" w:rsidRPr="008D045B">
        <w:rPr>
          <w:bCs/>
          <w:spacing w:val="-6"/>
          <w:szCs w:val="28"/>
        </w:rPr>
        <w:t xml:space="preserve">, </w:t>
      </w:r>
      <w:r w:rsidR="00BA0953" w:rsidRPr="008D045B">
        <w:rPr>
          <w:rFonts w:eastAsia="Arial"/>
          <w:bCs/>
          <w:iCs/>
          <w:spacing w:val="-6"/>
          <w:szCs w:val="28"/>
          <w:lang w:val="pt-BR"/>
        </w:rPr>
        <w:t xml:space="preserve">Sở Nông nghiệp và </w:t>
      </w:r>
      <w:r w:rsidR="000F380D" w:rsidRPr="008D045B">
        <w:rPr>
          <w:rFonts w:eastAsia="Arial"/>
          <w:bCs/>
          <w:iCs/>
          <w:spacing w:val="-6"/>
          <w:szCs w:val="28"/>
          <w:lang w:val="pt-BR"/>
        </w:rPr>
        <w:t>Môi trường</w:t>
      </w:r>
      <w:r w:rsidR="00CC00FD" w:rsidRPr="008D045B">
        <w:rPr>
          <w:rFonts w:eastAsia="Arial"/>
          <w:spacing w:val="-6"/>
          <w:szCs w:val="28"/>
          <w:lang w:val="pt-BR"/>
        </w:rPr>
        <w:t xml:space="preserve"> kính trình UBND tỉnh xem xét, quyết đị</w:t>
      </w:r>
      <w:r w:rsidRPr="008D045B">
        <w:rPr>
          <w:rFonts w:eastAsia="Arial"/>
          <w:spacing w:val="-6"/>
          <w:szCs w:val="28"/>
          <w:lang w:val="pt-BR"/>
        </w:rPr>
        <w:t>nh.</w:t>
      </w:r>
      <w:r w:rsidR="007B66DB" w:rsidRPr="008D045B">
        <w:rPr>
          <w:rFonts w:eastAsia="Arial"/>
          <w:spacing w:val="-6"/>
          <w:szCs w:val="28"/>
          <w:lang w:val="pt-BR"/>
        </w:rPr>
        <w:t>/.</w:t>
      </w:r>
    </w:p>
    <w:p w14:paraId="67B25C26" w14:textId="08C508A7" w:rsidR="006D6BCD" w:rsidRPr="000B01BA" w:rsidRDefault="006D6BCD" w:rsidP="00F53FA2">
      <w:pPr>
        <w:spacing w:after="120" w:line="340" w:lineRule="exact"/>
        <w:ind w:firstLine="567"/>
        <w:jc w:val="both"/>
        <w:rPr>
          <w:rFonts w:eastAsia="Arial"/>
          <w:szCs w:val="28"/>
          <w:lang w:val="pt-BR"/>
        </w:rPr>
      </w:pPr>
      <w:r w:rsidRPr="000B01BA">
        <w:rPr>
          <w:rFonts w:eastAsia="Arial"/>
          <w:szCs w:val="28"/>
          <w:lang w:val="pt-BR"/>
        </w:rPr>
        <w:t>(</w:t>
      </w:r>
      <w:r w:rsidRPr="000B01BA">
        <w:rPr>
          <w:rFonts w:eastAsia="Arial"/>
          <w:i/>
          <w:szCs w:val="28"/>
          <w:lang w:val="pt-BR"/>
        </w:rPr>
        <w:t xml:space="preserve">Xin gửi kèm theo Dự thảo </w:t>
      </w:r>
      <w:r w:rsidRPr="000B01BA">
        <w:rPr>
          <w:i/>
          <w:szCs w:val="28"/>
          <w:lang w:val="nl-NL"/>
        </w:rPr>
        <w:t xml:space="preserve">Quyết định </w:t>
      </w:r>
      <w:r w:rsidR="00171A91" w:rsidRPr="000B01BA">
        <w:rPr>
          <w:i/>
          <w:szCs w:val="28"/>
          <w:lang w:val="nl-NL"/>
        </w:rPr>
        <w:t>của UBND tỉnh và các tài liệu liên quan kèm theo</w:t>
      </w:r>
      <w:r w:rsidRPr="000B01BA">
        <w:rPr>
          <w:szCs w:val="28"/>
        </w:rPr>
        <w:t>).</w:t>
      </w:r>
      <w:r w:rsidR="00907F81" w:rsidRPr="000B01BA">
        <w:rPr>
          <w:szCs w:val="28"/>
        </w:rPr>
        <w:t>/.</w:t>
      </w:r>
    </w:p>
    <w:p w14:paraId="772CABFA" w14:textId="77777777" w:rsidR="006C79F7" w:rsidRPr="006C79F7" w:rsidRDefault="006C79F7" w:rsidP="006C79F7">
      <w:pPr>
        <w:shd w:val="clear" w:color="auto" w:fill="FFFFFF"/>
        <w:jc w:val="both"/>
        <w:textAlignment w:val="baseline"/>
        <w:rPr>
          <w:bCs/>
          <w:i/>
          <w:color w:val="000000" w:themeColor="text1"/>
          <w:szCs w:val="28"/>
        </w:rPr>
      </w:pPr>
    </w:p>
    <w:tbl>
      <w:tblPr>
        <w:tblW w:w="9606" w:type="dxa"/>
        <w:tblLook w:val="01E0" w:firstRow="1" w:lastRow="1" w:firstColumn="1" w:lastColumn="1" w:noHBand="0" w:noVBand="0"/>
      </w:tblPr>
      <w:tblGrid>
        <w:gridCol w:w="3955"/>
        <w:gridCol w:w="5651"/>
      </w:tblGrid>
      <w:tr w:rsidR="000546EB" w:rsidRPr="009E25B9" w14:paraId="1B28A532" w14:textId="77777777" w:rsidTr="00E328F5">
        <w:tc>
          <w:tcPr>
            <w:tcW w:w="3955" w:type="dxa"/>
          </w:tcPr>
          <w:p w14:paraId="07CE9487" w14:textId="77777777" w:rsidR="00C27AEE" w:rsidRPr="00C57ED4" w:rsidRDefault="00E75B76" w:rsidP="00F37B43">
            <w:pPr>
              <w:ind w:hanging="105"/>
              <w:jc w:val="both"/>
              <w:rPr>
                <w:b/>
                <w:i/>
                <w:sz w:val="24"/>
                <w:lang w:val="vi-VN" w:eastAsia="ja-JP"/>
              </w:rPr>
            </w:pPr>
            <w:r w:rsidRPr="00EC1149">
              <w:rPr>
                <w:b/>
                <w:i/>
                <w:sz w:val="24"/>
                <w:lang w:val="vi-VN" w:eastAsia="ja-JP"/>
              </w:rPr>
              <w:t>Nơi</w:t>
            </w:r>
            <w:r w:rsidR="00E16163" w:rsidRPr="00EC1149">
              <w:rPr>
                <w:b/>
                <w:i/>
                <w:sz w:val="24"/>
                <w:lang w:val="vi-VN" w:eastAsia="ja-JP"/>
              </w:rPr>
              <w:t xml:space="preserve"> </w:t>
            </w:r>
            <w:r w:rsidRPr="00EC1149">
              <w:rPr>
                <w:b/>
                <w:i/>
                <w:sz w:val="24"/>
                <w:lang w:val="vi-VN" w:eastAsia="ja-JP"/>
              </w:rPr>
              <w:t>nhận:</w:t>
            </w:r>
          </w:p>
          <w:p w14:paraId="35B3A7B3" w14:textId="450A83DE" w:rsidR="00907F81" w:rsidRDefault="005764F0" w:rsidP="00907F81">
            <w:pPr>
              <w:rPr>
                <w:sz w:val="22"/>
                <w:szCs w:val="22"/>
                <w:lang w:val="vi-VN"/>
              </w:rPr>
            </w:pPr>
            <w:r w:rsidRPr="00421946">
              <w:rPr>
                <w:sz w:val="22"/>
                <w:szCs w:val="22"/>
                <w:lang w:val="vi-VN"/>
              </w:rPr>
              <w:t xml:space="preserve">- </w:t>
            </w:r>
            <w:r w:rsidR="00907F81" w:rsidRPr="00421946">
              <w:rPr>
                <w:sz w:val="22"/>
                <w:szCs w:val="22"/>
                <w:lang w:val="vi-VN"/>
              </w:rPr>
              <w:t>Như trên;</w:t>
            </w:r>
          </w:p>
          <w:p w14:paraId="48355A7D" w14:textId="77777777" w:rsidR="00907F81" w:rsidRDefault="00907F81" w:rsidP="00907F81">
            <w:pPr>
              <w:rPr>
                <w:sz w:val="22"/>
                <w:szCs w:val="22"/>
                <w:lang w:val="vi-VN"/>
              </w:rPr>
            </w:pPr>
            <w:r>
              <w:rPr>
                <w:sz w:val="22"/>
                <w:szCs w:val="22"/>
                <w:lang w:val="vi-VN"/>
              </w:rPr>
              <w:t>- Lãnh đạo Sở;</w:t>
            </w:r>
          </w:p>
          <w:p w14:paraId="41DD4CCB" w14:textId="77777777" w:rsidR="00907F81" w:rsidRPr="00421946" w:rsidRDefault="00907F81" w:rsidP="00907F81">
            <w:pPr>
              <w:rPr>
                <w:sz w:val="22"/>
                <w:szCs w:val="22"/>
                <w:lang w:val="vi-VN"/>
              </w:rPr>
            </w:pPr>
            <w:r>
              <w:rPr>
                <w:sz w:val="22"/>
                <w:szCs w:val="22"/>
                <w:lang w:val="vi-VN"/>
              </w:rPr>
              <w:t>- Sở Tư pháp;</w:t>
            </w:r>
          </w:p>
          <w:p w14:paraId="61D7EA5A" w14:textId="5932ECA1" w:rsidR="00907F81" w:rsidRPr="00421946" w:rsidRDefault="00907F81" w:rsidP="00907F81">
            <w:pPr>
              <w:spacing w:line="240" w:lineRule="exact"/>
              <w:rPr>
                <w:sz w:val="22"/>
                <w:szCs w:val="22"/>
                <w:lang w:val="vi-VN"/>
              </w:rPr>
            </w:pPr>
            <w:r w:rsidRPr="00421946">
              <w:rPr>
                <w:sz w:val="22"/>
                <w:szCs w:val="22"/>
                <w:lang w:val="pt-BR"/>
              </w:rPr>
              <w:t>-</w:t>
            </w:r>
            <w:r w:rsidRPr="00421946">
              <w:rPr>
                <w:sz w:val="22"/>
                <w:szCs w:val="22"/>
                <w:lang w:val="vi-VN"/>
              </w:rPr>
              <w:t xml:space="preserve"> Lưu: VT</w:t>
            </w:r>
            <w:r>
              <w:rPr>
                <w:sz w:val="22"/>
                <w:szCs w:val="22"/>
                <w:lang w:val="vi-VN"/>
              </w:rPr>
              <w:t>,</w:t>
            </w:r>
            <w:r w:rsidR="00320C8A">
              <w:rPr>
                <w:sz w:val="22"/>
                <w:szCs w:val="22"/>
              </w:rPr>
              <w:t xml:space="preserve"> KHTC</w:t>
            </w:r>
            <w:r>
              <w:rPr>
                <w:sz w:val="22"/>
                <w:szCs w:val="22"/>
                <w:lang w:val="vi-VN"/>
              </w:rPr>
              <w:t>.</w:t>
            </w:r>
            <w:r w:rsidRPr="00421946">
              <w:rPr>
                <w:sz w:val="22"/>
                <w:szCs w:val="22"/>
                <w:lang w:val="vi-VN"/>
              </w:rPr>
              <w:t xml:space="preserve"> </w:t>
            </w:r>
          </w:p>
          <w:p w14:paraId="2A83BDBF" w14:textId="0B4D75FA" w:rsidR="00E75B76" w:rsidRPr="00EC1149" w:rsidRDefault="00E75B76" w:rsidP="000F380D">
            <w:pPr>
              <w:ind w:left="-105"/>
              <w:jc w:val="both"/>
              <w:rPr>
                <w:sz w:val="22"/>
                <w:lang w:val="vi-VN" w:eastAsia="ja-JP"/>
              </w:rPr>
            </w:pPr>
          </w:p>
        </w:tc>
        <w:tc>
          <w:tcPr>
            <w:tcW w:w="5651" w:type="dxa"/>
          </w:tcPr>
          <w:p w14:paraId="1B13187D" w14:textId="1302AA1C" w:rsidR="00E328F5" w:rsidRDefault="00C27AEE" w:rsidP="00F37B43">
            <w:pPr>
              <w:jc w:val="center"/>
              <w:rPr>
                <w:b/>
                <w:szCs w:val="28"/>
                <w:lang w:val="vi-VN" w:eastAsia="ja-JP"/>
              </w:rPr>
            </w:pPr>
            <w:r>
              <w:rPr>
                <w:b/>
                <w:szCs w:val="28"/>
                <w:lang w:val="vi-VN" w:eastAsia="ja-JP"/>
              </w:rPr>
              <w:t>GIÁM ĐỐC</w:t>
            </w:r>
          </w:p>
          <w:p w14:paraId="67D5DE5B" w14:textId="77777777" w:rsidR="00F53FA2" w:rsidRDefault="00F53FA2" w:rsidP="00F53FA2">
            <w:pPr>
              <w:rPr>
                <w:b/>
                <w:szCs w:val="28"/>
                <w:lang w:eastAsia="ja-JP"/>
              </w:rPr>
            </w:pPr>
          </w:p>
          <w:p w14:paraId="1D3F0596" w14:textId="77777777" w:rsidR="0022580E" w:rsidRDefault="0022580E" w:rsidP="00F53FA2">
            <w:pPr>
              <w:rPr>
                <w:b/>
                <w:szCs w:val="28"/>
                <w:lang w:eastAsia="ja-JP"/>
              </w:rPr>
            </w:pPr>
          </w:p>
          <w:p w14:paraId="15C60A5C" w14:textId="77777777" w:rsidR="0022580E" w:rsidRDefault="0022580E" w:rsidP="00F53FA2">
            <w:pPr>
              <w:rPr>
                <w:b/>
                <w:szCs w:val="28"/>
                <w:lang w:eastAsia="ja-JP"/>
              </w:rPr>
            </w:pPr>
          </w:p>
          <w:p w14:paraId="69882E1B" w14:textId="77777777" w:rsidR="0022580E" w:rsidRDefault="0022580E" w:rsidP="00F53FA2">
            <w:pPr>
              <w:rPr>
                <w:b/>
                <w:szCs w:val="28"/>
                <w:lang w:eastAsia="ja-JP"/>
              </w:rPr>
            </w:pPr>
          </w:p>
          <w:p w14:paraId="285DB4FA" w14:textId="77777777" w:rsidR="0022580E" w:rsidRDefault="0022580E" w:rsidP="00F53FA2">
            <w:pPr>
              <w:rPr>
                <w:b/>
                <w:szCs w:val="28"/>
                <w:lang w:eastAsia="ja-JP"/>
              </w:rPr>
            </w:pPr>
          </w:p>
          <w:p w14:paraId="2DF49544" w14:textId="77777777" w:rsidR="0022580E" w:rsidRDefault="0022580E" w:rsidP="00F53FA2">
            <w:pPr>
              <w:rPr>
                <w:b/>
                <w:szCs w:val="28"/>
                <w:lang w:eastAsia="ja-JP"/>
              </w:rPr>
            </w:pPr>
            <w:bookmarkStart w:id="0" w:name="_GoBack"/>
            <w:bookmarkEnd w:id="0"/>
          </w:p>
          <w:p w14:paraId="431C1229" w14:textId="12C03868" w:rsidR="00F37B43" w:rsidRDefault="003F22B3" w:rsidP="00F53FA2">
            <w:pPr>
              <w:jc w:val="center"/>
              <w:rPr>
                <w:b/>
                <w:szCs w:val="28"/>
                <w:lang w:eastAsia="ja-JP"/>
              </w:rPr>
            </w:pPr>
            <w:r>
              <w:rPr>
                <w:b/>
                <w:szCs w:val="28"/>
                <w:lang w:eastAsia="ja-JP"/>
              </w:rPr>
              <w:t>Đặng Văn Huy</w:t>
            </w:r>
          </w:p>
          <w:p w14:paraId="26F1892F" w14:textId="77777777" w:rsidR="00C101F3" w:rsidRPr="009E25B9" w:rsidRDefault="00C101F3" w:rsidP="00F37B43">
            <w:pPr>
              <w:jc w:val="center"/>
              <w:rPr>
                <w:b/>
                <w:szCs w:val="28"/>
                <w:lang w:eastAsia="ja-JP"/>
              </w:rPr>
            </w:pPr>
          </w:p>
        </w:tc>
      </w:tr>
    </w:tbl>
    <w:p w14:paraId="01562FD5" w14:textId="77777777" w:rsidR="00E50576" w:rsidRPr="000546EB" w:rsidRDefault="00E50576" w:rsidP="00550158">
      <w:pPr>
        <w:spacing w:after="80" w:line="360" w:lineRule="auto"/>
        <w:rPr>
          <w:rFonts w:eastAsia="MS Mincho"/>
          <w:sz w:val="26"/>
          <w:szCs w:val="26"/>
          <w:lang w:eastAsia="ja-JP"/>
        </w:rPr>
      </w:pPr>
    </w:p>
    <w:sectPr w:rsidR="00E50576" w:rsidRPr="000546EB" w:rsidSect="00F53FA2">
      <w:headerReference w:type="default" r:id="rId9"/>
      <w:footerReference w:type="default" r:id="rId10"/>
      <w:pgSz w:w="11907" w:h="16839"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6591F" w14:textId="77777777" w:rsidR="00111058" w:rsidRDefault="00111058" w:rsidP="00A96DAB">
      <w:r>
        <w:separator/>
      </w:r>
    </w:p>
  </w:endnote>
  <w:endnote w:type="continuationSeparator" w:id="0">
    <w:p w14:paraId="127CA038" w14:textId="77777777" w:rsidR="00111058" w:rsidRDefault="00111058" w:rsidP="00A9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E7DFF" w14:textId="66816219" w:rsidR="005E759D" w:rsidRDefault="005E759D">
    <w:pPr>
      <w:pStyle w:val="Footer"/>
      <w:jc w:val="center"/>
    </w:pPr>
  </w:p>
  <w:p w14:paraId="77D483E3" w14:textId="77777777" w:rsidR="005E759D" w:rsidRDefault="005E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B367E" w14:textId="77777777" w:rsidR="00111058" w:rsidRDefault="00111058" w:rsidP="00A96DAB">
      <w:r>
        <w:separator/>
      </w:r>
    </w:p>
  </w:footnote>
  <w:footnote w:type="continuationSeparator" w:id="0">
    <w:p w14:paraId="5A93346E" w14:textId="77777777" w:rsidR="00111058" w:rsidRDefault="00111058" w:rsidP="00A96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522545"/>
      <w:docPartObj>
        <w:docPartGallery w:val="Page Numbers (Top of Page)"/>
        <w:docPartUnique/>
      </w:docPartObj>
    </w:sdtPr>
    <w:sdtEndPr>
      <w:rPr>
        <w:noProof/>
      </w:rPr>
    </w:sdtEndPr>
    <w:sdtContent>
      <w:p w14:paraId="06EFB29A" w14:textId="77777777" w:rsidR="00F53FA2" w:rsidRDefault="00F53FA2">
        <w:pPr>
          <w:pStyle w:val="Header"/>
          <w:jc w:val="center"/>
        </w:pPr>
      </w:p>
      <w:p w14:paraId="17E22411" w14:textId="6A310965" w:rsidR="005E759D" w:rsidRDefault="005E759D">
        <w:pPr>
          <w:pStyle w:val="Header"/>
          <w:jc w:val="center"/>
        </w:pPr>
        <w:r>
          <w:fldChar w:fldCharType="begin"/>
        </w:r>
        <w:r>
          <w:instrText xml:space="preserve"> PAGE   \* MERGEFORMAT </w:instrText>
        </w:r>
        <w:r>
          <w:fldChar w:fldCharType="separate"/>
        </w:r>
        <w:r w:rsidR="0022580E">
          <w:rPr>
            <w:noProof/>
          </w:rPr>
          <w:t>9</w:t>
        </w:r>
        <w:r>
          <w:rPr>
            <w:noProof/>
          </w:rPr>
          <w:fldChar w:fldCharType="end"/>
        </w:r>
      </w:p>
    </w:sdtContent>
  </w:sdt>
  <w:p w14:paraId="4EB60170" w14:textId="77777777" w:rsidR="005E759D" w:rsidRDefault="005E7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5FBD"/>
    <w:multiLevelType w:val="hybridMultilevel"/>
    <w:tmpl w:val="28DE2B98"/>
    <w:lvl w:ilvl="0" w:tplc="6C8EF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021AC3"/>
    <w:multiLevelType w:val="hybridMultilevel"/>
    <w:tmpl w:val="0868B81E"/>
    <w:lvl w:ilvl="0" w:tplc="7B1A3B4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8091274"/>
    <w:multiLevelType w:val="hybridMultilevel"/>
    <w:tmpl w:val="D982C9FA"/>
    <w:lvl w:ilvl="0" w:tplc="CC3CB810">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26A37E5"/>
    <w:multiLevelType w:val="hybridMultilevel"/>
    <w:tmpl w:val="DE9A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A958FD"/>
    <w:multiLevelType w:val="hybridMultilevel"/>
    <w:tmpl w:val="8BE43BAA"/>
    <w:lvl w:ilvl="0" w:tplc="08F04488">
      <w:start w:val="3"/>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47"/>
    <w:rsid w:val="00003074"/>
    <w:rsid w:val="00003294"/>
    <w:rsid w:val="000066EC"/>
    <w:rsid w:val="00006954"/>
    <w:rsid w:val="00010D74"/>
    <w:rsid w:val="00014D11"/>
    <w:rsid w:val="00017F23"/>
    <w:rsid w:val="000221DF"/>
    <w:rsid w:val="00024CC4"/>
    <w:rsid w:val="00024DEB"/>
    <w:rsid w:val="0002588B"/>
    <w:rsid w:val="000307F8"/>
    <w:rsid w:val="00033DF9"/>
    <w:rsid w:val="00037756"/>
    <w:rsid w:val="000429A2"/>
    <w:rsid w:val="000467DA"/>
    <w:rsid w:val="000509B0"/>
    <w:rsid w:val="00050A01"/>
    <w:rsid w:val="0005375C"/>
    <w:rsid w:val="000546EB"/>
    <w:rsid w:val="00056CBB"/>
    <w:rsid w:val="00057BE1"/>
    <w:rsid w:val="00060C0A"/>
    <w:rsid w:val="00064865"/>
    <w:rsid w:val="000727FA"/>
    <w:rsid w:val="00072E98"/>
    <w:rsid w:val="00073080"/>
    <w:rsid w:val="0007491C"/>
    <w:rsid w:val="000753E7"/>
    <w:rsid w:val="00075B57"/>
    <w:rsid w:val="0008090A"/>
    <w:rsid w:val="00083EA0"/>
    <w:rsid w:val="00085ED8"/>
    <w:rsid w:val="00095E49"/>
    <w:rsid w:val="00096A93"/>
    <w:rsid w:val="000A34B2"/>
    <w:rsid w:val="000B01BA"/>
    <w:rsid w:val="000B04EE"/>
    <w:rsid w:val="000B19CF"/>
    <w:rsid w:val="000B3571"/>
    <w:rsid w:val="000B3AF2"/>
    <w:rsid w:val="000C03DE"/>
    <w:rsid w:val="000C36E9"/>
    <w:rsid w:val="000D04CE"/>
    <w:rsid w:val="000D2734"/>
    <w:rsid w:val="000D2A7A"/>
    <w:rsid w:val="000D3670"/>
    <w:rsid w:val="000E10D1"/>
    <w:rsid w:val="000F0C2C"/>
    <w:rsid w:val="000F380D"/>
    <w:rsid w:val="000F3ACC"/>
    <w:rsid w:val="000F56FA"/>
    <w:rsid w:val="0010038A"/>
    <w:rsid w:val="00107283"/>
    <w:rsid w:val="00111058"/>
    <w:rsid w:val="001122C6"/>
    <w:rsid w:val="00112E95"/>
    <w:rsid w:val="001163FE"/>
    <w:rsid w:val="001169B1"/>
    <w:rsid w:val="00124780"/>
    <w:rsid w:val="001305F8"/>
    <w:rsid w:val="00132E8A"/>
    <w:rsid w:val="0013688B"/>
    <w:rsid w:val="00143662"/>
    <w:rsid w:val="001472A4"/>
    <w:rsid w:val="001505A1"/>
    <w:rsid w:val="0015536B"/>
    <w:rsid w:val="00164157"/>
    <w:rsid w:val="00164EB7"/>
    <w:rsid w:val="0016653E"/>
    <w:rsid w:val="00170591"/>
    <w:rsid w:val="00171A91"/>
    <w:rsid w:val="001724BD"/>
    <w:rsid w:val="0017333A"/>
    <w:rsid w:val="00175788"/>
    <w:rsid w:val="00177DF1"/>
    <w:rsid w:val="001807A4"/>
    <w:rsid w:val="00181581"/>
    <w:rsid w:val="001825A5"/>
    <w:rsid w:val="00182B46"/>
    <w:rsid w:val="00183FA6"/>
    <w:rsid w:val="00186502"/>
    <w:rsid w:val="00186993"/>
    <w:rsid w:val="00187A89"/>
    <w:rsid w:val="00191CC1"/>
    <w:rsid w:val="00193D0C"/>
    <w:rsid w:val="0019618A"/>
    <w:rsid w:val="0019627D"/>
    <w:rsid w:val="001A19B3"/>
    <w:rsid w:val="001A2CC1"/>
    <w:rsid w:val="001B2385"/>
    <w:rsid w:val="001B6328"/>
    <w:rsid w:val="001B79C1"/>
    <w:rsid w:val="001B7B1D"/>
    <w:rsid w:val="001C1396"/>
    <w:rsid w:val="001C29DB"/>
    <w:rsid w:val="001C2FCB"/>
    <w:rsid w:val="001C307B"/>
    <w:rsid w:val="001C3BBF"/>
    <w:rsid w:val="001C5E8D"/>
    <w:rsid w:val="001C743E"/>
    <w:rsid w:val="001C7526"/>
    <w:rsid w:val="001D14B7"/>
    <w:rsid w:val="001D15A6"/>
    <w:rsid w:val="001D2902"/>
    <w:rsid w:val="001D2CF3"/>
    <w:rsid w:val="001D4AB1"/>
    <w:rsid w:val="001D5042"/>
    <w:rsid w:val="001D6C27"/>
    <w:rsid w:val="001E519D"/>
    <w:rsid w:val="001E597D"/>
    <w:rsid w:val="001E6138"/>
    <w:rsid w:val="001E666E"/>
    <w:rsid w:val="001E7847"/>
    <w:rsid w:val="001F0EFD"/>
    <w:rsid w:val="001F0F96"/>
    <w:rsid w:val="001F18FE"/>
    <w:rsid w:val="001F2A13"/>
    <w:rsid w:val="001F3A0C"/>
    <w:rsid w:val="001F428B"/>
    <w:rsid w:val="00201241"/>
    <w:rsid w:val="00202AB9"/>
    <w:rsid w:val="00205016"/>
    <w:rsid w:val="0020547F"/>
    <w:rsid w:val="00205AF4"/>
    <w:rsid w:val="002069B9"/>
    <w:rsid w:val="0021155F"/>
    <w:rsid w:val="00214CEE"/>
    <w:rsid w:val="00216FA1"/>
    <w:rsid w:val="002204D0"/>
    <w:rsid w:val="002223F3"/>
    <w:rsid w:val="0022580E"/>
    <w:rsid w:val="00226D5B"/>
    <w:rsid w:val="00234396"/>
    <w:rsid w:val="00234D77"/>
    <w:rsid w:val="00237018"/>
    <w:rsid w:val="00251FE1"/>
    <w:rsid w:val="00252188"/>
    <w:rsid w:val="00257CDF"/>
    <w:rsid w:val="0026102E"/>
    <w:rsid w:val="00263F85"/>
    <w:rsid w:val="002646F6"/>
    <w:rsid w:val="002650FA"/>
    <w:rsid w:val="00265450"/>
    <w:rsid w:val="0026795D"/>
    <w:rsid w:val="00267AE4"/>
    <w:rsid w:val="002708A0"/>
    <w:rsid w:val="00270B82"/>
    <w:rsid w:val="002716D9"/>
    <w:rsid w:val="00273D0D"/>
    <w:rsid w:val="00275797"/>
    <w:rsid w:val="002770DE"/>
    <w:rsid w:val="00277717"/>
    <w:rsid w:val="002842A6"/>
    <w:rsid w:val="00285708"/>
    <w:rsid w:val="002857B9"/>
    <w:rsid w:val="002904A4"/>
    <w:rsid w:val="002908FE"/>
    <w:rsid w:val="00290BB6"/>
    <w:rsid w:val="00291259"/>
    <w:rsid w:val="002916E1"/>
    <w:rsid w:val="00291C52"/>
    <w:rsid w:val="002921BC"/>
    <w:rsid w:val="002923D9"/>
    <w:rsid w:val="00294108"/>
    <w:rsid w:val="00297D3D"/>
    <w:rsid w:val="002A27A0"/>
    <w:rsid w:val="002A5773"/>
    <w:rsid w:val="002B592B"/>
    <w:rsid w:val="002C2245"/>
    <w:rsid w:val="002C426E"/>
    <w:rsid w:val="002C6C4F"/>
    <w:rsid w:val="002C7FAF"/>
    <w:rsid w:val="002D08EB"/>
    <w:rsid w:val="002D20C5"/>
    <w:rsid w:val="002D273E"/>
    <w:rsid w:val="002D3819"/>
    <w:rsid w:val="002D7A13"/>
    <w:rsid w:val="002E2210"/>
    <w:rsid w:val="002E2D89"/>
    <w:rsid w:val="002E311F"/>
    <w:rsid w:val="002E6B21"/>
    <w:rsid w:val="002F36B1"/>
    <w:rsid w:val="002F5C83"/>
    <w:rsid w:val="002F6284"/>
    <w:rsid w:val="002F643D"/>
    <w:rsid w:val="002F77CA"/>
    <w:rsid w:val="00301DA5"/>
    <w:rsid w:val="00302F61"/>
    <w:rsid w:val="003042CC"/>
    <w:rsid w:val="003045A5"/>
    <w:rsid w:val="00310B40"/>
    <w:rsid w:val="00311178"/>
    <w:rsid w:val="00312026"/>
    <w:rsid w:val="003128AB"/>
    <w:rsid w:val="00313458"/>
    <w:rsid w:val="00314348"/>
    <w:rsid w:val="00314E3D"/>
    <w:rsid w:val="00315DA7"/>
    <w:rsid w:val="003179F9"/>
    <w:rsid w:val="0032098E"/>
    <w:rsid w:val="00320C8A"/>
    <w:rsid w:val="00321EA1"/>
    <w:rsid w:val="003221A7"/>
    <w:rsid w:val="00323296"/>
    <w:rsid w:val="003234F8"/>
    <w:rsid w:val="00323B73"/>
    <w:rsid w:val="003274B0"/>
    <w:rsid w:val="0033254F"/>
    <w:rsid w:val="00333098"/>
    <w:rsid w:val="00333583"/>
    <w:rsid w:val="00335094"/>
    <w:rsid w:val="003352B3"/>
    <w:rsid w:val="003377A6"/>
    <w:rsid w:val="0034002B"/>
    <w:rsid w:val="00340F6D"/>
    <w:rsid w:val="00342B31"/>
    <w:rsid w:val="003463F8"/>
    <w:rsid w:val="00351CD1"/>
    <w:rsid w:val="00352457"/>
    <w:rsid w:val="00354F92"/>
    <w:rsid w:val="003563F0"/>
    <w:rsid w:val="00357292"/>
    <w:rsid w:val="00360B27"/>
    <w:rsid w:val="00360EAD"/>
    <w:rsid w:val="00361230"/>
    <w:rsid w:val="00361763"/>
    <w:rsid w:val="00361BE8"/>
    <w:rsid w:val="00365E06"/>
    <w:rsid w:val="00366615"/>
    <w:rsid w:val="003700F9"/>
    <w:rsid w:val="00376AB2"/>
    <w:rsid w:val="00377DD1"/>
    <w:rsid w:val="003815E2"/>
    <w:rsid w:val="003815FC"/>
    <w:rsid w:val="00383312"/>
    <w:rsid w:val="00383D4B"/>
    <w:rsid w:val="00385627"/>
    <w:rsid w:val="003872E1"/>
    <w:rsid w:val="00387394"/>
    <w:rsid w:val="00387A04"/>
    <w:rsid w:val="00387FA1"/>
    <w:rsid w:val="003901BF"/>
    <w:rsid w:val="003948A0"/>
    <w:rsid w:val="0039714B"/>
    <w:rsid w:val="003A5366"/>
    <w:rsid w:val="003A53C1"/>
    <w:rsid w:val="003A5BD1"/>
    <w:rsid w:val="003B1520"/>
    <w:rsid w:val="003B2F80"/>
    <w:rsid w:val="003B6B25"/>
    <w:rsid w:val="003C1F52"/>
    <w:rsid w:val="003C38CC"/>
    <w:rsid w:val="003C5826"/>
    <w:rsid w:val="003C6E19"/>
    <w:rsid w:val="003C7123"/>
    <w:rsid w:val="003D4B8D"/>
    <w:rsid w:val="003D600A"/>
    <w:rsid w:val="003D7D5B"/>
    <w:rsid w:val="003E0C69"/>
    <w:rsid w:val="003E2374"/>
    <w:rsid w:val="003E37AB"/>
    <w:rsid w:val="003E3FD1"/>
    <w:rsid w:val="003E49BC"/>
    <w:rsid w:val="003E71FE"/>
    <w:rsid w:val="003F06B6"/>
    <w:rsid w:val="003F11C0"/>
    <w:rsid w:val="003F19DD"/>
    <w:rsid w:val="003F22B3"/>
    <w:rsid w:val="003F61E8"/>
    <w:rsid w:val="003F6A94"/>
    <w:rsid w:val="004041FD"/>
    <w:rsid w:val="0040613B"/>
    <w:rsid w:val="00410494"/>
    <w:rsid w:val="00410F67"/>
    <w:rsid w:val="00412966"/>
    <w:rsid w:val="004130B9"/>
    <w:rsid w:val="004135E5"/>
    <w:rsid w:val="00414194"/>
    <w:rsid w:val="0041541E"/>
    <w:rsid w:val="00423D04"/>
    <w:rsid w:val="00431A11"/>
    <w:rsid w:val="004323C4"/>
    <w:rsid w:val="004349DA"/>
    <w:rsid w:val="004364E2"/>
    <w:rsid w:val="00436666"/>
    <w:rsid w:val="00440EEC"/>
    <w:rsid w:val="004422CE"/>
    <w:rsid w:val="00447E07"/>
    <w:rsid w:val="00455CB9"/>
    <w:rsid w:val="00457A29"/>
    <w:rsid w:val="004619F1"/>
    <w:rsid w:val="0046432D"/>
    <w:rsid w:val="00470BB7"/>
    <w:rsid w:val="004712DB"/>
    <w:rsid w:val="004720AC"/>
    <w:rsid w:val="00474202"/>
    <w:rsid w:val="0047535C"/>
    <w:rsid w:val="0047730F"/>
    <w:rsid w:val="0048069E"/>
    <w:rsid w:val="00480C6A"/>
    <w:rsid w:val="0048516B"/>
    <w:rsid w:val="0048534E"/>
    <w:rsid w:val="0048589C"/>
    <w:rsid w:val="004858D7"/>
    <w:rsid w:val="00486036"/>
    <w:rsid w:val="00490E8C"/>
    <w:rsid w:val="00491C1A"/>
    <w:rsid w:val="004A0ABD"/>
    <w:rsid w:val="004A4188"/>
    <w:rsid w:val="004A4F5F"/>
    <w:rsid w:val="004A7FD8"/>
    <w:rsid w:val="004B1BF9"/>
    <w:rsid w:val="004B1F02"/>
    <w:rsid w:val="004B260F"/>
    <w:rsid w:val="004B3167"/>
    <w:rsid w:val="004B3B32"/>
    <w:rsid w:val="004B5F46"/>
    <w:rsid w:val="004B6267"/>
    <w:rsid w:val="004B68E1"/>
    <w:rsid w:val="004B6FC1"/>
    <w:rsid w:val="004B71DB"/>
    <w:rsid w:val="004C3450"/>
    <w:rsid w:val="004C408D"/>
    <w:rsid w:val="004D01E9"/>
    <w:rsid w:val="004D4105"/>
    <w:rsid w:val="004D548E"/>
    <w:rsid w:val="004D6C18"/>
    <w:rsid w:val="004D784F"/>
    <w:rsid w:val="004D7890"/>
    <w:rsid w:val="004E10A4"/>
    <w:rsid w:val="004E1882"/>
    <w:rsid w:val="004E1E6D"/>
    <w:rsid w:val="004E24CA"/>
    <w:rsid w:val="004E5711"/>
    <w:rsid w:val="004F01F1"/>
    <w:rsid w:val="004F17BA"/>
    <w:rsid w:val="004F6245"/>
    <w:rsid w:val="004F75C1"/>
    <w:rsid w:val="00500F27"/>
    <w:rsid w:val="0050160E"/>
    <w:rsid w:val="00501F6D"/>
    <w:rsid w:val="00502865"/>
    <w:rsid w:val="00505982"/>
    <w:rsid w:val="0050601D"/>
    <w:rsid w:val="00510FC3"/>
    <w:rsid w:val="00514C93"/>
    <w:rsid w:val="005162AF"/>
    <w:rsid w:val="0052057E"/>
    <w:rsid w:val="00520D82"/>
    <w:rsid w:val="005212A0"/>
    <w:rsid w:val="00523807"/>
    <w:rsid w:val="0052599D"/>
    <w:rsid w:val="00525ED8"/>
    <w:rsid w:val="0052625B"/>
    <w:rsid w:val="005262CA"/>
    <w:rsid w:val="00530A6F"/>
    <w:rsid w:val="00532BBC"/>
    <w:rsid w:val="005351AD"/>
    <w:rsid w:val="005367FE"/>
    <w:rsid w:val="00537AB9"/>
    <w:rsid w:val="005407F1"/>
    <w:rsid w:val="00541AD7"/>
    <w:rsid w:val="00542BE3"/>
    <w:rsid w:val="00544635"/>
    <w:rsid w:val="00544B8A"/>
    <w:rsid w:val="00544D0F"/>
    <w:rsid w:val="00546ECF"/>
    <w:rsid w:val="00546F5D"/>
    <w:rsid w:val="00547D40"/>
    <w:rsid w:val="00550158"/>
    <w:rsid w:val="00551415"/>
    <w:rsid w:val="005525AC"/>
    <w:rsid w:val="00552E5A"/>
    <w:rsid w:val="00552F66"/>
    <w:rsid w:val="00553E37"/>
    <w:rsid w:val="00554465"/>
    <w:rsid w:val="00556940"/>
    <w:rsid w:val="005574EC"/>
    <w:rsid w:val="0055761B"/>
    <w:rsid w:val="00557895"/>
    <w:rsid w:val="005672C8"/>
    <w:rsid w:val="005675E5"/>
    <w:rsid w:val="00571E11"/>
    <w:rsid w:val="00574065"/>
    <w:rsid w:val="005759E9"/>
    <w:rsid w:val="005764F0"/>
    <w:rsid w:val="00587147"/>
    <w:rsid w:val="005912C8"/>
    <w:rsid w:val="00592EF3"/>
    <w:rsid w:val="00595033"/>
    <w:rsid w:val="0059510D"/>
    <w:rsid w:val="00596840"/>
    <w:rsid w:val="00597926"/>
    <w:rsid w:val="00597D54"/>
    <w:rsid w:val="005A09DD"/>
    <w:rsid w:val="005A3B41"/>
    <w:rsid w:val="005A4880"/>
    <w:rsid w:val="005A4A25"/>
    <w:rsid w:val="005A7846"/>
    <w:rsid w:val="005A795C"/>
    <w:rsid w:val="005B0104"/>
    <w:rsid w:val="005B07A3"/>
    <w:rsid w:val="005B0B38"/>
    <w:rsid w:val="005B47B2"/>
    <w:rsid w:val="005B47E7"/>
    <w:rsid w:val="005B5258"/>
    <w:rsid w:val="005B5F84"/>
    <w:rsid w:val="005B6B41"/>
    <w:rsid w:val="005C03D1"/>
    <w:rsid w:val="005C224D"/>
    <w:rsid w:val="005C6293"/>
    <w:rsid w:val="005C7F77"/>
    <w:rsid w:val="005D5CA4"/>
    <w:rsid w:val="005D63A0"/>
    <w:rsid w:val="005D6D87"/>
    <w:rsid w:val="005D7641"/>
    <w:rsid w:val="005E0F9C"/>
    <w:rsid w:val="005E180F"/>
    <w:rsid w:val="005E297A"/>
    <w:rsid w:val="005E3194"/>
    <w:rsid w:val="005E5131"/>
    <w:rsid w:val="005E6FFB"/>
    <w:rsid w:val="005E7580"/>
    <w:rsid w:val="005E759D"/>
    <w:rsid w:val="005F2856"/>
    <w:rsid w:val="005F415D"/>
    <w:rsid w:val="005F5F9C"/>
    <w:rsid w:val="005F61EF"/>
    <w:rsid w:val="005F672D"/>
    <w:rsid w:val="005F6CCE"/>
    <w:rsid w:val="00602458"/>
    <w:rsid w:val="00603EE5"/>
    <w:rsid w:val="006046CF"/>
    <w:rsid w:val="00604A60"/>
    <w:rsid w:val="00604D20"/>
    <w:rsid w:val="00604E4B"/>
    <w:rsid w:val="0060600C"/>
    <w:rsid w:val="00606C5B"/>
    <w:rsid w:val="00614187"/>
    <w:rsid w:val="00615C49"/>
    <w:rsid w:val="00615DC9"/>
    <w:rsid w:val="00616066"/>
    <w:rsid w:val="0063099C"/>
    <w:rsid w:val="00633D28"/>
    <w:rsid w:val="00633D32"/>
    <w:rsid w:val="00635436"/>
    <w:rsid w:val="00635E0C"/>
    <w:rsid w:val="00637028"/>
    <w:rsid w:val="00643A63"/>
    <w:rsid w:val="00643A85"/>
    <w:rsid w:val="0064437A"/>
    <w:rsid w:val="00644747"/>
    <w:rsid w:val="00646FC0"/>
    <w:rsid w:val="006502D1"/>
    <w:rsid w:val="00650C98"/>
    <w:rsid w:val="006568A4"/>
    <w:rsid w:val="00657A7C"/>
    <w:rsid w:val="00657B00"/>
    <w:rsid w:val="00660FDB"/>
    <w:rsid w:val="0066123A"/>
    <w:rsid w:val="0066479C"/>
    <w:rsid w:val="0066540C"/>
    <w:rsid w:val="00665D8B"/>
    <w:rsid w:val="00671389"/>
    <w:rsid w:val="0067153A"/>
    <w:rsid w:val="00676563"/>
    <w:rsid w:val="0067662C"/>
    <w:rsid w:val="0067681F"/>
    <w:rsid w:val="006862DB"/>
    <w:rsid w:val="006866BD"/>
    <w:rsid w:val="0068731C"/>
    <w:rsid w:val="006908BB"/>
    <w:rsid w:val="00691ED3"/>
    <w:rsid w:val="006923B8"/>
    <w:rsid w:val="006932FE"/>
    <w:rsid w:val="006977D4"/>
    <w:rsid w:val="00697A07"/>
    <w:rsid w:val="006A183D"/>
    <w:rsid w:val="006A2B28"/>
    <w:rsid w:val="006A36DB"/>
    <w:rsid w:val="006A578F"/>
    <w:rsid w:val="006A5ABC"/>
    <w:rsid w:val="006B0FA2"/>
    <w:rsid w:val="006B1022"/>
    <w:rsid w:val="006B3468"/>
    <w:rsid w:val="006B4E98"/>
    <w:rsid w:val="006B5868"/>
    <w:rsid w:val="006B7E26"/>
    <w:rsid w:val="006C1E7A"/>
    <w:rsid w:val="006C26F5"/>
    <w:rsid w:val="006C58FF"/>
    <w:rsid w:val="006C6D15"/>
    <w:rsid w:val="006C7358"/>
    <w:rsid w:val="006C79F7"/>
    <w:rsid w:val="006D1A38"/>
    <w:rsid w:val="006D301B"/>
    <w:rsid w:val="006D32EF"/>
    <w:rsid w:val="006D3465"/>
    <w:rsid w:val="006D5AE6"/>
    <w:rsid w:val="006D6237"/>
    <w:rsid w:val="006D6BCD"/>
    <w:rsid w:val="006E0559"/>
    <w:rsid w:val="006E1F07"/>
    <w:rsid w:val="006E2245"/>
    <w:rsid w:val="006E53AF"/>
    <w:rsid w:val="006E56B8"/>
    <w:rsid w:val="006F0D81"/>
    <w:rsid w:val="006F0DF8"/>
    <w:rsid w:val="006F1A00"/>
    <w:rsid w:val="006F1FDE"/>
    <w:rsid w:val="006F4B88"/>
    <w:rsid w:val="006F4D59"/>
    <w:rsid w:val="006F6A34"/>
    <w:rsid w:val="00700947"/>
    <w:rsid w:val="007014D3"/>
    <w:rsid w:val="0070285A"/>
    <w:rsid w:val="007053F3"/>
    <w:rsid w:val="0071003E"/>
    <w:rsid w:val="00712D6C"/>
    <w:rsid w:val="00714D1B"/>
    <w:rsid w:val="007150AA"/>
    <w:rsid w:val="00716948"/>
    <w:rsid w:val="00722785"/>
    <w:rsid w:val="00725194"/>
    <w:rsid w:val="00730B35"/>
    <w:rsid w:val="0073410B"/>
    <w:rsid w:val="0073527F"/>
    <w:rsid w:val="0073616F"/>
    <w:rsid w:val="00736274"/>
    <w:rsid w:val="00736997"/>
    <w:rsid w:val="00741C05"/>
    <w:rsid w:val="00742E0E"/>
    <w:rsid w:val="007430DF"/>
    <w:rsid w:val="00744849"/>
    <w:rsid w:val="00745316"/>
    <w:rsid w:val="00750896"/>
    <w:rsid w:val="0075441A"/>
    <w:rsid w:val="00755A1F"/>
    <w:rsid w:val="00761006"/>
    <w:rsid w:val="00763BFE"/>
    <w:rsid w:val="00765C52"/>
    <w:rsid w:val="0077102B"/>
    <w:rsid w:val="0077702E"/>
    <w:rsid w:val="00780A27"/>
    <w:rsid w:val="00783260"/>
    <w:rsid w:val="0078361E"/>
    <w:rsid w:val="00785C9A"/>
    <w:rsid w:val="00790DCA"/>
    <w:rsid w:val="0079101A"/>
    <w:rsid w:val="007938E1"/>
    <w:rsid w:val="00795420"/>
    <w:rsid w:val="007966C1"/>
    <w:rsid w:val="0079748F"/>
    <w:rsid w:val="007978B2"/>
    <w:rsid w:val="007A114E"/>
    <w:rsid w:val="007A1C5B"/>
    <w:rsid w:val="007A56CA"/>
    <w:rsid w:val="007A61BF"/>
    <w:rsid w:val="007B1D23"/>
    <w:rsid w:val="007B4510"/>
    <w:rsid w:val="007B4DCF"/>
    <w:rsid w:val="007B66DB"/>
    <w:rsid w:val="007B7C9A"/>
    <w:rsid w:val="007C205F"/>
    <w:rsid w:val="007C280E"/>
    <w:rsid w:val="007C5C1E"/>
    <w:rsid w:val="007D407B"/>
    <w:rsid w:val="007D5CD1"/>
    <w:rsid w:val="007E1EA2"/>
    <w:rsid w:val="007E455D"/>
    <w:rsid w:val="007E4B77"/>
    <w:rsid w:val="007E7AD6"/>
    <w:rsid w:val="007F3A82"/>
    <w:rsid w:val="007F5181"/>
    <w:rsid w:val="007F5864"/>
    <w:rsid w:val="00800188"/>
    <w:rsid w:val="0080033F"/>
    <w:rsid w:val="008015B2"/>
    <w:rsid w:val="00802577"/>
    <w:rsid w:val="008026AA"/>
    <w:rsid w:val="00803473"/>
    <w:rsid w:val="0080368D"/>
    <w:rsid w:val="00810F62"/>
    <w:rsid w:val="008131D4"/>
    <w:rsid w:val="00816ABA"/>
    <w:rsid w:val="00817757"/>
    <w:rsid w:val="0082051B"/>
    <w:rsid w:val="008212BC"/>
    <w:rsid w:val="00822213"/>
    <w:rsid w:val="00824110"/>
    <w:rsid w:val="008249FF"/>
    <w:rsid w:val="00825865"/>
    <w:rsid w:val="00826640"/>
    <w:rsid w:val="00826E2A"/>
    <w:rsid w:val="00836699"/>
    <w:rsid w:val="00837C35"/>
    <w:rsid w:val="008412AF"/>
    <w:rsid w:val="00844218"/>
    <w:rsid w:val="00846561"/>
    <w:rsid w:val="00846BFA"/>
    <w:rsid w:val="00850CD5"/>
    <w:rsid w:val="008566E0"/>
    <w:rsid w:val="00860136"/>
    <w:rsid w:val="00861E7A"/>
    <w:rsid w:val="008632D3"/>
    <w:rsid w:val="0086340B"/>
    <w:rsid w:val="00864204"/>
    <w:rsid w:val="00864403"/>
    <w:rsid w:val="008651E3"/>
    <w:rsid w:val="00875893"/>
    <w:rsid w:val="00876CE7"/>
    <w:rsid w:val="0087775F"/>
    <w:rsid w:val="00880BB8"/>
    <w:rsid w:val="00881420"/>
    <w:rsid w:val="008814C7"/>
    <w:rsid w:val="00884F0F"/>
    <w:rsid w:val="0088609B"/>
    <w:rsid w:val="00886B80"/>
    <w:rsid w:val="00892766"/>
    <w:rsid w:val="00892A12"/>
    <w:rsid w:val="0089355F"/>
    <w:rsid w:val="00894DA5"/>
    <w:rsid w:val="00895918"/>
    <w:rsid w:val="008961CB"/>
    <w:rsid w:val="00896CB9"/>
    <w:rsid w:val="00896E02"/>
    <w:rsid w:val="00896E83"/>
    <w:rsid w:val="008A01AE"/>
    <w:rsid w:val="008A1EB4"/>
    <w:rsid w:val="008A6D53"/>
    <w:rsid w:val="008B06AC"/>
    <w:rsid w:val="008B0705"/>
    <w:rsid w:val="008B5C65"/>
    <w:rsid w:val="008B7087"/>
    <w:rsid w:val="008B7DE2"/>
    <w:rsid w:val="008C0D56"/>
    <w:rsid w:val="008C1AF2"/>
    <w:rsid w:val="008C2D0D"/>
    <w:rsid w:val="008C7A72"/>
    <w:rsid w:val="008D045B"/>
    <w:rsid w:val="008D1D73"/>
    <w:rsid w:val="008D2089"/>
    <w:rsid w:val="008D2595"/>
    <w:rsid w:val="008D3D27"/>
    <w:rsid w:val="008D5C74"/>
    <w:rsid w:val="008F146E"/>
    <w:rsid w:val="008F253B"/>
    <w:rsid w:val="008F389B"/>
    <w:rsid w:val="008F7BBF"/>
    <w:rsid w:val="009005D4"/>
    <w:rsid w:val="00900CB4"/>
    <w:rsid w:val="0090114A"/>
    <w:rsid w:val="00903A47"/>
    <w:rsid w:val="00903FC1"/>
    <w:rsid w:val="0090631E"/>
    <w:rsid w:val="00906F83"/>
    <w:rsid w:val="00907F81"/>
    <w:rsid w:val="009100B7"/>
    <w:rsid w:val="00912F0C"/>
    <w:rsid w:val="00914075"/>
    <w:rsid w:val="009179A9"/>
    <w:rsid w:val="009216E3"/>
    <w:rsid w:val="00926EF0"/>
    <w:rsid w:val="009306ED"/>
    <w:rsid w:val="009307FA"/>
    <w:rsid w:val="0093097D"/>
    <w:rsid w:val="00931BFE"/>
    <w:rsid w:val="009327B6"/>
    <w:rsid w:val="009351A6"/>
    <w:rsid w:val="009355C1"/>
    <w:rsid w:val="0093738A"/>
    <w:rsid w:val="00937E89"/>
    <w:rsid w:val="009411E8"/>
    <w:rsid w:val="00943647"/>
    <w:rsid w:val="00946FDC"/>
    <w:rsid w:val="009476AD"/>
    <w:rsid w:val="00951BD8"/>
    <w:rsid w:val="00952FA5"/>
    <w:rsid w:val="009532F9"/>
    <w:rsid w:val="009554CD"/>
    <w:rsid w:val="00960166"/>
    <w:rsid w:val="00962E60"/>
    <w:rsid w:val="009648E5"/>
    <w:rsid w:val="009708D8"/>
    <w:rsid w:val="009717D7"/>
    <w:rsid w:val="0097210B"/>
    <w:rsid w:val="00975503"/>
    <w:rsid w:val="0097557F"/>
    <w:rsid w:val="0098182F"/>
    <w:rsid w:val="00985CCD"/>
    <w:rsid w:val="009861F1"/>
    <w:rsid w:val="009877A1"/>
    <w:rsid w:val="009918E5"/>
    <w:rsid w:val="00992384"/>
    <w:rsid w:val="009A0DB4"/>
    <w:rsid w:val="009A44D8"/>
    <w:rsid w:val="009A4AE7"/>
    <w:rsid w:val="009A72BB"/>
    <w:rsid w:val="009B041E"/>
    <w:rsid w:val="009B0C47"/>
    <w:rsid w:val="009B25AF"/>
    <w:rsid w:val="009B2B87"/>
    <w:rsid w:val="009B2DD3"/>
    <w:rsid w:val="009B65BF"/>
    <w:rsid w:val="009B6CF4"/>
    <w:rsid w:val="009B703D"/>
    <w:rsid w:val="009B73ED"/>
    <w:rsid w:val="009C0494"/>
    <w:rsid w:val="009C12F2"/>
    <w:rsid w:val="009C6D2A"/>
    <w:rsid w:val="009D0F9F"/>
    <w:rsid w:val="009D2C45"/>
    <w:rsid w:val="009D4DF3"/>
    <w:rsid w:val="009D6D60"/>
    <w:rsid w:val="009E25B9"/>
    <w:rsid w:val="009E2BF1"/>
    <w:rsid w:val="009E3B49"/>
    <w:rsid w:val="009E41B7"/>
    <w:rsid w:val="009E4B00"/>
    <w:rsid w:val="009E4EC9"/>
    <w:rsid w:val="009E7D5C"/>
    <w:rsid w:val="009F0092"/>
    <w:rsid w:val="009F049C"/>
    <w:rsid w:val="009F4008"/>
    <w:rsid w:val="009F7778"/>
    <w:rsid w:val="00A02C4C"/>
    <w:rsid w:val="00A032FE"/>
    <w:rsid w:val="00A06A0E"/>
    <w:rsid w:val="00A100E5"/>
    <w:rsid w:val="00A114AE"/>
    <w:rsid w:val="00A12A01"/>
    <w:rsid w:val="00A14C76"/>
    <w:rsid w:val="00A14CE6"/>
    <w:rsid w:val="00A15A8B"/>
    <w:rsid w:val="00A22ACA"/>
    <w:rsid w:val="00A2446E"/>
    <w:rsid w:val="00A25ECA"/>
    <w:rsid w:val="00A3002E"/>
    <w:rsid w:val="00A30588"/>
    <w:rsid w:val="00A307B3"/>
    <w:rsid w:val="00A30B58"/>
    <w:rsid w:val="00A30D94"/>
    <w:rsid w:val="00A31B3C"/>
    <w:rsid w:val="00A3314F"/>
    <w:rsid w:val="00A368F5"/>
    <w:rsid w:val="00A37B3F"/>
    <w:rsid w:val="00A42952"/>
    <w:rsid w:val="00A5070D"/>
    <w:rsid w:val="00A508B7"/>
    <w:rsid w:val="00A53C53"/>
    <w:rsid w:val="00A55455"/>
    <w:rsid w:val="00A557AF"/>
    <w:rsid w:val="00A564B3"/>
    <w:rsid w:val="00A56662"/>
    <w:rsid w:val="00A56C6D"/>
    <w:rsid w:val="00A57043"/>
    <w:rsid w:val="00A57BCA"/>
    <w:rsid w:val="00A62B6D"/>
    <w:rsid w:val="00A65829"/>
    <w:rsid w:val="00A65F28"/>
    <w:rsid w:val="00A73267"/>
    <w:rsid w:val="00A73666"/>
    <w:rsid w:val="00A73FA9"/>
    <w:rsid w:val="00A7694A"/>
    <w:rsid w:val="00A77CD4"/>
    <w:rsid w:val="00A96DAB"/>
    <w:rsid w:val="00AA0413"/>
    <w:rsid w:val="00AA5DDE"/>
    <w:rsid w:val="00AB433B"/>
    <w:rsid w:val="00AC2A60"/>
    <w:rsid w:val="00AC2F46"/>
    <w:rsid w:val="00AC5999"/>
    <w:rsid w:val="00AD15CA"/>
    <w:rsid w:val="00AD238A"/>
    <w:rsid w:val="00AD29B0"/>
    <w:rsid w:val="00AD5C70"/>
    <w:rsid w:val="00AE21FA"/>
    <w:rsid w:val="00AE2B5C"/>
    <w:rsid w:val="00AE34A5"/>
    <w:rsid w:val="00AE3A03"/>
    <w:rsid w:val="00AE48C8"/>
    <w:rsid w:val="00AE4C74"/>
    <w:rsid w:val="00AE7BC6"/>
    <w:rsid w:val="00AF002B"/>
    <w:rsid w:val="00AF061C"/>
    <w:rsid w:val="00AF0D8F"/>
    <w:rsid w:val="00AF26CC"/>
    <w:rsid w:val="00AF2CA6"/>
    <w:rsid w:val="00AF2FAF"/>
    <w:rsid w:val="00AF3B14"/>
    <w:rsid w:val="00AF638F"/>
    <w:rsid w:val="00B010AE"/>
    <w:rsid w:val="00B038F8"/>
    <w:rsid w:val="00B06868"/>
    <w:rsid w:val="00B07952"/>
    <w:rsid w:val="00B07C9A"/>
    <w:rsid w:val="00B102FC"/>
    <w:rsid w:val="00B111DA"/>
    <w:rsid w:val="00B134C5"/>
    <w:rsid w:val="00B16524"/>
    <w:rsid w:val="00B2400B"/>
    <w:rsid w:val="00B24755"/>
    <w:rsid w:val="00B352AE"/>
    <w:rsid w:val="00B40A81"/>
    <w:rsid w:val="00B43B95"/>
    <w:rsid w:val="00B5081D"/>
    <w:rsid w:val="00B51284"/>
    <w:rsid w:val="00B55927"/>
    <w:rsid w:val="00B572C8"/>
    <w:rsid w:val="00B60040"/>
    <w:rsid w:val="00B602BC"/>
    <w:rsid w:val="00B6392B"/>
    <w:rsid w:val="00B63A0C"/>
    <w:rsid w:val="00B64333"/>
    <w:rsid w:val="00B663C4"/>
    <w:rsid w:val="00B669EA"/>
    <w:rsid w:val="00B703E3"/>
    <w:rsid w:val="00B70F75"/>
    <w:rsid w:val="00B72E6D"/>
    <w:rsid w:val="00B74DC2"/>
    <w:rsid w:val="00B77598"/>
    <w:rsid w:val="00B77B1F"/>
    <w:rsid w:val="00B80250"/>
    <w:rsid w:val="00B814CC"/>
    <w:rsid w:val="00B86E69"/>
    <w:rsid w:val="00B902E3"/>
    <w:rsid w:val="00B90D49"/>
    <w:rsid w:val="00B91460"/>
    <w:rsid w:val="00B93024"/>
    <w:rsid w:val="00B93B13"/>
    <w:rsid w:val="00B96BF9"/>
    <w:rsid w:val="00BA0953"/>
    <w:rsid w:val="00BA2D26"/>
    <w:rsid w:val="00BA2F87"/>
    <w:rsid w:val="00BA38D2"/>
    <w:rsid w:val="00BA6069"/>
    <w:rsid w:val="00BA669D"/>
    <w:rsid w:val="00BB1545"/>
    <w:rsid w:val="00BB40D1"/>
    <w:rsid w:val="00BB7CF9"/>
    <w:rsid w:val="00BC0855"/>
    <w:rsid w:val="00BC49E0"/>
    <w:rsid w:val="00BC5BEA"/>
    <w:rsid w:val="00BC5D5F"/>
    <w:rsid w:val="00BC7B0C"/>
    <w:rsid w:val="00BD18D4"/>
    <w:rsid w:val="00BD430B"/>
    <w:rsid w:val="00BD5DC9"/>
    <w:rsid w:val="00BD76C4"/>
    <w:rsid w:val="00BE336E"/>
    <w:rsid w:val="00BE3A5C"/>
    <w:rsid w:val="00BE3EBD"/>
    <w:rsid w:val="00BE4150"/>
    <w:rsid w:val="00BE7F22"/>
    <w:rsid w:val="00BF55E0"/>
    <w:rsid w:val="00BF57D4"/>
    <w:rsid w:val="00C00924"/>
    <w:rsid w:val="00C016FE"/>
    <w:rsid w:val="00C01BDC"/>
    <w:rsid w:val="00C02764"/>
    <w:rsid w:val="00C0663B"/>
    <w:rsid w:val="00C101F3"/>
    <w:rsid w:val="00C1072B"/>
    <w:rsid w:val="00C11A54"/>
    <w:rsid w:val="00C12968"/>
    <w:rsid w:val="00C12C29"/>
    <w:rsid w:val="00C20B40"/>
    <w:rsid w:val="00C22E5C"/>
    <w:rsid w:val="00C23DE4"/>
    <w:rsid w:val="00C260DD"/>
    <w:rsid w:val="00C269EE"/>
    <w:rsid w:val="00C27AEE"/>
    <w:rsid w:val="00C37A22"/>
    <w:rsid w:val="00C45095"/>
    <w:rsid w:val="00C45755"/>
    <w:rsid w:val="00C466CF"/>
    <w:rsid w:val="00C47827"/>
    <w:rsid w:val="00C50553"/>
    <w:rsid w:val="00C5227E"/>
    <w:rsid w:val="00C5439B"/>
    <w:rsid w:val="00C57176"/>
    <w:rsid w:val="00C57ED4"/>
    <w:rsid w:val="00C601E6"/>
    <w:rsid w:val="00C61CC5"/>
    <w:rsid w:val="00C63843"/>
    <w:rsid w:val="00C6506C"/>
    <w:rsid w:val="00C66DED"/>
    <w:rsid w:val="00C6796F"/>
    <w:rsid w:val="00C71FD3"/>
    <w:rsid w:val="00C7250E"/>
    <w:rsid w:val="00C73547"/>
    <w:rsid w:val="00C74E4C"/>
    <w:rsid w:val="00C81E4E"/>
    <w:rsid w:val="00C84AF4"/>
    <w:rsid w:val="00C851DF"/>
    <w:rsid w:val="00C85B57"/>
    <w:rsid w:val="00C90EEA"/>
    <w:rsid w:val="00C9377A"/>
    <w:rsid w:val="00CA1F69"/>
    <w:rsid w:val="00CB0E00"/>
    <w:rsid w:val="00CB407D"/>
    <w:rsid w:val="00CB49E7"/>
    <w:rsid w:val="00CB6B6D"/>
    <w:rsid w:val="00CC00FD"/>
    <w:rsid w:val="00CC57C0"/>
    <w:rsid w:val="00CD1555"/>
    <w:rsid w:val="00CD2379"/>
    <w:rsid w:val="00CD69F2"/>
    <w:rsid w:val="00CE0736"/>
    <w:rsid w:val="00CE2EAE"/>
    <w:rsid w:val="00CE396C"/>
    <w:rsid w:val="00CE62F3"/>
    <w:rsid w:val="00CE7739"/>
    <w:rsid w:val="00CF5A35"/>
    <w:rsid w:val="00CF5B9A"/>
    <w:rsid w:val="00CF62AA"/>
    <w:rsid w:val="00CF7453"/>
    <w:rsid w:val="00D0074C"/>
    <w:rsid w:val="00D01AD4"/>
    <w:rsid w:val="00D02B7A"/>
    <w:rsid w:val="00D02CDB"/>
    <w:rsid w:val="00D02D35"/>
    <w:rsid w:val="00D04315"/>
    <w:rsid w:val="00D04577"/>
    <w:rsid w:val="00D04AD3"/>
    <w:rsid w:val="00D05570"/>
    <w:rsid w:val="00D05C15"/>
    <w:rsid w:val="00D065FB"/>
    <w:rsid w:val="00D07160"/>
    <w:rsid w:val="00D11FDD"/>
    <w:rsid w:val="00D1202A"/>
    <w:rsid w:val="00D12B6C"/>
    <w:rsid w:val="00D16A39"/>
    <w:rsid w:val="00D16BAC"/>
    <w:rsid w:val="00D1776A"/>
    <w:rsid w:val="00D207ED"/>
    <w:rsid w:val="00D214A2"/>
    <w:rsid w:val="00D239E6"/>
    <w:rsid w:val="00D24057"/>
    <w:rsid w:val="00D24A97"/>
    <w:rsid w:val="00D2748E"/>
    <w:rsid w:val="00D31002"/>
    <w:rsid w:val="00D332C5"/>
    <w:rsid w:val="00D346AB"/>
    <w:rsid w:val="00D36268"/>
    <w:rsid w:val="00D36B34"/>
    <w:rsid w:val="00D40B16"/>
    <w:rsid w:val="00D42DCA"/>
    <w:rsid w:val="00D4326A"/>
    <w:rsid w:val="00D4785F"/>
    <w:rsid w:val="00D51363"/>
    <w:rsid w:val="00D51798"/>
    <w:rsid w:val="00D5331B"/>
    <w:rsid w:val="00D54C40"/>
    <w:rsid w:val="00D55AB3"/>
    <w:rsid w:val="00D55ED7"/>
    <w:rsid w:val="00D579F1"/>
    <w:rsid w:val="00D658A9"/>
    <w:rsid w:val="00D66EB8"/>
    <w:rsid w:val="00D6719D"/>
    <w:rsid w:val="00D71F0B"/>
    <w:rsid w:val="00D7278A"/>
    <w:rsid w:val="00D73231"/>
    <w:rsid w:val="00D74E39"/>
    <w:rsid w:val="00D759A1"/>
    <w:rsid w:val="00D776DF"/>
    <w:rsid w:val="00D8004B"/>
    <w:rsid w:val="00D82721"/>
    <w:rsid w:val="00D82834"/>
    <w:rsid w:val="00D83D1F"/>
    <w:rsid w:val="00D84D32"/>
    <w:rsid w:val="00D85DE4"/>
    <w:rsid w:val="00D871B6"/>
    <w:rsid w:val="00D90181"/>
    <w:rsid w:val="00D90BB5"/>
    <w:rsid w:val="00D958B8"/>
    <w:rsid w:val="00D95A52"/>
    <w:rsid w:val="00D9641B"/>
    <w:rsid w:val="00DA0987"/>
    <w:rsid w:val="00DA0FAE"/>
    <w:rsid w:val="00DA111C"/>
    <w:rsid w:val="00DA21B5"/>
    <w:rsid w:val="00DA296E"/>
    <w:rsid w:val="00DA3B1D"/>
    <w:rsid w:val="00DA53C3"/>
    <w:rsid w:val="00DA6147"/>
    <w:rsid w:val="00DB23B1"/>
    <w:rsid w:val="00DB2D30"/>
    <w:rsid w:val="00DB4F28"/>
    <w:rsid w:val="00DC35FE"/>
    <w:rsid w:val="00DC396B"/>
    <w:rsid w:val="00DC4EFE"/>
    <w:rsid w:val="00DC59EA"/>
    <w:rsid w:val="00DD04F2"/>
    <w:rsid w:val="00DE3CA2"/>
    <w:rsid w:val="00DE481C"/>
    <w:rsid w:val="00DE5131"/>
    <w:rsid w:val="00DE533B"/>
    <w:rsid w:val="00DF11FD"/>
    <w:rsid w:val="00DF1431"/>
    <w:rsid w:val="00DF1695"/>
    <w:rsid w:val="00DF26AF"/>
    <w:rsid w:val="00DF4B2A"/>
    <w:rsid w:val="00DF5BC1"/>
    <w:rsid w:val="00E02DA4"/>
    <w:rsid w:val="00E041E0"/>
    <w:rsid w:val="00E04DF8"/>
    <w:rsid w:val="00E121C0"/>
    <w:rsid w:val="00E12BB2"/>
    <w:rsid w:val="00E16163"/>
    <w:rsid w:val="00E17C50"/>
    <w:rsid w:val="00E2387E"/>
    <w:rsid w:val="00E25C83"/>
    <w:rsid w:val="00E314A4"/>
    <w:rsid w:val="00E328F5"/>
    <w:rsid w:val="00E32AA5"/>
    <w:rsid w:val="00E3539C"/>
    <w:rsid w:val="00E373BD"/>
    <w:rsid w:val="00E40672"/>
    <w:rsid w:val="00E50576"/>
    <w:rsid w:val="00E54EA0"/>
    <w:rsid w:val="00E57102"/>
    <w:rsid w:val="00E60E5D"/>
    <w:rsid w:val="00E618FB"/>
    <w:rsid w:val="00E62C42"/>
    <w:rsid w:val="00E64F5B"/>
    <w:rsid w:val="00E6582F"/>
    <w:rsid w:val="00E66070"/>
    <w:rsid w:val="00E70484"/>
    <w:rsid w:val="00E71A46"/>
    <w:rsid w:val="00E7504F"/>
    <w:rsid w:val="00E75B76"/>
    <w:rsid w:val="00E77E25"/>
    <w:rsid w:val="00E804F8"/>
    <w:rsid w:val="00E80A81"/>
    <w:rsid w:val="00E832BC"/>
    <w:rsid w:val="00E8576A"/>
    <w:rsid w:val="00E9357A"/>
    <w:rsid w:val="00E94BAB"/>
    <w:rsid w:val="00E962E5"/>
    <w:rsid w:val="00EA0C39"/>
    <w:rsid w:val="00EA13B0"/>
    <w:rsid w:val="00EA2195"/>
    <w:rsid w:val="00EA547B"/>
    <w:rsid w:val="00EA6D4A"/>
    <w:rsid w:val="00EA77F3"/>
    <w:rsid w:val="00EA7B3B"/>
    <w:rsid w:val="00EB3B38"/>
    <w:rsid w:val="00EB3D7C"/>
    <w:rsid w:val="00EB6584"/>
    <w:rsid w:val="00EB6C73"/>
    <w:rsid w:val="00EB6D10"/>
    <w:rsid w:val="00EC0522"/>
    <w:rsid w:val="00EC1149"/>
    <w:rsid w:val="00EC214B"/>
    <w:rsid w:val="00EC2172"/>
    <w:rsid w:val="00EC4AB1"/>
    <w:rsid w:val="00EC5791"/>
    <w:rsid w:val="00EC57D3"/>
    <w:rsid w:val="00EC5D69"/>
    <w:rsid w:val="00EC6646"/>
    <w:rsid w:val="00ED2804"/>
    <w:rsid w:val="00ED73B1"/>
    <w:rsid w:val="00EE0F1D"/>
    <w:rsid w:val="00EE253D"/>
    <w:rsid w:val="00EE2B8D"/>
    <w:rsid w:val="00EE4DF1"/>
    <w:rsid w:val="00EF014A"/>
    <w:rsid w:val="00EF15F4"/>
    <w:rsid w:val="00EF2547"/>
    <w:rsid w:val="00EF4021"/>
    <w:rsid w:val="00EF75D3"/>
    <w:rsid w:val="00F0113B"/>
    <w:rsid w:val="00F01F93"/>
    <w:rsid w:val="00F022A0"/>
    <w:rsid w:val="00F0248A"/>
    <w:rsid w:val="00F0508D"/>
    <w:rsid w:val="00F06D1B"/>
    <w:rsid w:val="00F07138"/>
    <w:rsid w:val="00F0770A"/>
    <w:rsid w:val="00F07E16"/>
    <w:rsid w:val="00F106C5"/>
    <w:rsid w:val="00F132DF"/>
    <w:rsid w:val="00F20851"/>
    <w:rsid w:val="00F20D47"/>
    <w:rsid w:val="00F2280A"/>
    <w:rsid w:val="00F2488A"/>
    <w:rsid w:val="00F25F9D"/>
    <w:rsid w:val="00F30052"/>
    <w:rsid w:val="00F3200E"/>
    <w:rsid w:val="00F3380F"/>
    <w:rsid w:val="00F34D15"/>
    <w:rsid w:val="00F351C9"/>
    <w:rsid w:val="00F35806"/>
    <w:rsid w:val="00F37278"/>
    <w:rsid w:val="00F37B43"/>
    <w:rsid w:val="00F4216B"/>
    <w:rsid w:val="00F43DD5"/>
    <w:rsid w:val="00F44E9F"/>
    <w:rsid w:val="00F4558F"/>
    <w:rsid w:val="00F4560C"/>
    <w:rsid w:val="00F47B55"/>
    <w:rsid w:val="00F50FAC"/>
    <w:rsid w:val="00F53FA2"/>
    <w:rsid w:val="00F57525"/>
    <w:rsid w:val="00F60F7A"/>
    <w:rsid w:val="00F62124"/>
    <w:rsid w:val="00F6560A"/>
    <w:rsid w:val="00F65E52"/>
    <w:rsid w:val="00F66DDB"/>
    <w:rsid w:val="00F6704F"/>
    <w:rsid w:val="00F708E1"/>
    <w:rsid w:val="00F70B5B"/>
    <w:rsid w:val="00F71D32"/>
    <w:rsid w:val="00F76431"/>
    <w:rsid w:val="00F769B5"/>
    <w:rsid w:val="00F80801"/>
    <w:rsid w:val="00F826FC"/>
    <w:rsid w:val="00F82943"/>
    <w:rsid w:val="00F84722"/>
    <w:rsid w:val="00F865C2"/>
    <w:rsid w:val="00F87C7C"/>
    <w:rsid w:val="00F92D73"/>
    <w:rsid w:val="00F9609B"/>
    <w:rsid w:val="00F96568"/>
    <w:rsid w:val="00F967EC"/>
    <w:rsid w:val="00FA2681"/>
    <w:rsid w:val="00FA2BE8"/>
    <w:rsid w:val="00FA5463"/>
    <w:rsid w:val="00FB06B8"/>
    <w:rsid w:val="00FB080E"/>
    <w:rsid w:val="00FB1FFD"/>
    <w:rsid w:val="00FB3218"/>
    <w:rsid w:val="00FC1129"/>
    <w:rsid w:val="00FC1EA4"/>
    <w:rsid w:val="00FC22D5"/>
    <w:rsid w:val="00FC22EB"/>
    <w:rsid w:val="00FC571E"/>
    <w:rsid w:val="00FC7A70"/>
    <w:rsid w:val="00FC7C33"/>
    <w:rsid w:val="00FD51FE"/>
    <w:rsid w:val="00FD66EB"/>
    <w:rsid w:val="00FE2D78"/>
    <w:rsid w:val="00FE32A4"/>
    <w:rsid w:val="00FF0D95"/>
    <w:rsid w:val="00FF15A7"/>
    <w:rsid w:val="00FF3775"/>
    <w:rsid w:val="00FF3943"/>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C3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63"/>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66CF"/>
    <w:pPr>
      <w:ind w:left="720"/>
      <w:contextualSpacing/>
    </w:pPr>
  </w:style>
  <w:style w:type="paragraph" w:styleId="BalloonText">
    <w:name w:val="Balloon Text"/>
    <w:basedOn w:val="Normal"/>
    <w:link w:val="BalloonTextChar"/>
    <w:uiPriority w:val="99"/>
    <w:semiHidden/>
    <w:unhideWhenUsed/>
    <w:rsid w:val="00783260"/>
    <w:rPr>
      <w:rFonts w:ascii="Tahoma" w:hAnsi="Tahoma" w:cs="Tahoma"/>
      <w:sz w:val="16"/>
      <w:szCs w:val="16"/>
    </w:rPr>
  </w:style>
  <w:style w:type="character" w:customStyle="1" w:styleId="BalloonTextChar">
    <w:name w:val="Balloon Text Char"/>
    <w:basedOn w:val="DefaultParagraphFont"/>
    <w:link w:val="BalloonText"/>
    <w:uiPriority w:val="99"/>
    <w:semiHidden/>
    <w:rsid w:val="00783260"/>
    <w:rPr>
      <w:rFonts w:ascii="Tahoma" w:eastAsia="Times New Roman" w:hAnsi="Tahoma" w:cs="Tahoma"/>
      <w:sz w:val="16"/>
      <w:szCs w:val="16"/>
    </w:rPr>
  </w:style>
  <w:style w:type="paragraph" w:styleId="Header">
    <w:name w:val="header"/>
    <w:basedOn w:val="Normal"/>
    <w:link w:val="HeaderChar"/>
    <w:uiPriority w:val="99"/>
    <w:unhideWhenUsed/>
    <w:rsid w:val="00A96DAB"/>
    <w:pPr>
      <w:tabs>
        <w:tab w:val="center" w:pos="4680"/>
        <w:tab w:val="right" w:pos="9360"/>
      </w:tabs>
    </w:pPr>
  </w:style>
  <w:style w:type="character" w:customStyle="1" w:styleId="HeaderChar">
    <w:name w:val="Header Char"/>
    <w:basedOn w:val="DefaultParagraphFont"/>
    <w:link w:val="Header"/>
    <w:uiPriority w:val="99"/>
    <w:rsid w:val="00A96DAB"/>
    <w:rPr>
      <w:rFonts w:ascii="Times New Roman" w:eastAsia="Times New Roman" w:hAnsi="Times New Roman"/>
      <w:sz w:val="28"/>
      <w:szCs w:val="24"/>
    </w:rPr>
  </w:style>
  <w:style w:type="paragraph" w:styleId="Footer">
    <w:name w:val="footer"/>
    <w:basedOn w:val="Normal"/>
    <w:link w:val="FooterChar"/>
    <w:uiPriority w:val="99"/>
    <w:unhideWhenUsed/>
    <w:rsid w:val="00A96DAB"/>
    <w:pPr>
      <w:tabs>
        <w:tab w:val="center" w:pos="4680"/>
        <w:tab w:val="right" w:pos="9360"/>
      </w:tabs>
    </w:pPr>
  </w:style>
  <w:style w:type="character" w:customStyle="1" w:styleId="FooterChar">
    <w:name w:val="Footer Char"/>
    <w:basedOn w:val="DefaultParagraphFont"/>
    <w:link w:val="Footer"/>
    <w:uiPriority w:val="99"/>
    <w:rsid w:val="00A96DAB"/>
    <w:rPr>
      <w:rFonts w:ascii="Times New Roman" w:eastAsia="Times New Roman" w:hAnsi="Times New Roman"/>
      <w:sz w:val="28"/>
      <w:szCs w:val="24"/>
    </w:rPr>
  </w:style>
  <w:style w:type="table" w:styleId="TableGrid">
    <w:name w:val="Table Grid"/>
    <w:basedOn w:val="TableNormal"/>
    <w:locked/>
    <w:rsid w:val="00697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50158"/>
  </w:style>
  <w:style w:type="character" w:customStyle="1" w:styleId="card-send-timesendtime">
    <w:name w:val="card-send-time__sendtime"/>
    <w:basedOn w:val="DefaultParagraphFont"/>
    <w:rsid w:val="00550158"/>
  </w:style>
  <w:style w:type="paragraph" w:styleId="NormalWeb">
    <w:name w:val="Normal (Web)"/>
    <w:aliases w:val="Char Char1,Char Char5,Char Char,Char Char Char Char Char Char Char Char Char Char,Char Char Char Char Char Char Char Char Char Char Char,Обычный (веб)1,Обычный (веб) Знак,Обычный (веб) Знак1, Char Char Char,Char Char Char,webb,Char Char Cha"/>
    <w:basedOn w:val="Normal"/>
    <w:link w:val="NormalWebChar"/>
    <w:uiPriority w:val="99"/>
    <w:unhideWhenUsed/>
    <w:qFormat/>
    <w:rsid w:val="00B96BF9"/>
    <w:pPr>
      <w:spacing w:before="100" w:beforeAutospacing="1" w:after="100" w:afterAutospacing="1"/>
    </w:pPr>
    <w:rPr>
      <w:sz w:val="24"/>
    </w:rPr>
  </w:style>
  <w:style w:type="character" w:customStyle="1" w:styleId="NormalWebChar">
    <w:name w:val="Normal (Web) Char"/>
    <w:aliases w:val="Char Char1 Char,Char Char5 Char,Char Char Char1,Char Char Char Char Char Char Char Char Char Char Char1,Char Char Char Char Char Char Char Char Char Char Char Char,Обычный (веб)1 Char,Обычный (веб) Знак Char,Обычный (веб) Знак1 Char"/>
    <w:link w:val="NormalWeb"/>
    <w:rsid w:val="00B96BF9"/>
    <w:rPr>
      <w:rFonts w:ascii="Times New Roman" w:eastAsia="Times New Roman" w:hAnsi="Times New Roman"/>
      <w:sz w:val="24"/>
      <w:szCs w:val="24"/>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f"/>
    <w:basedOn w:val="Normal"/>
    <w:link w:val="FootnoteTextChar"/>
    <w:qFormat/>
    <w:rsid w:val="001F18FE"/>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rsid w:val="001F18FE"/>
    <w:rPr>
      <w:rFonts w:ascii="Times New Roman" w:eastAsia="Times New Roman" w:hAnsi="Times New Roman"/>
    </w:rPr>
  </w:style>
  <w:style w:type="character" w:styleId="FootnoteReference">
    <w:name w:val="footnote reference"/>
    <w:aliases w:val="Footnote text,Footnote + Arial,10 pt,Black,Footnote,16 Point,Superscript 6 Point,ftref,BVI fnr,Footnote Reference Number,Footnote Reference_LVL6,Footnote Reference_LVL61,Footnote Reference_LVL62,Footnote Reference_LVL63,fr,BearingPoi"/>
    <w:qFormat/>
    <w:rsid w:val="001F18FE"/>
    <w:rPr>
      <w:vertAlign w:val="superscript"/>
    </w:rPr>
  </w:style>
  <w:style w:type="character" w:customStyle="1" w:styleId="emoji-sizer">
    <w:name w:val="emoji-sizer"/>
    <w:basedOn w:val="DefaultParagraphFont"/>
    <w:rsid w:val="009D6D60"/>
  </w:style>
  <w:style w:type="character" w:styleId="Hyperlink">
    <w:name w:val="Hyperlink"/>
    <w:basedOn w:val="DefaultParagraphFont"/>
    <w:uiPriority w:val="99"/>
    <w:semiHidden/>
    <w:unhideWhenUsed/>
    <w:rsid w:val="005F672D"/>
    <w:rPr>
      <w:color w:val="0000FF"/>
      <w:u w:val="single"/>
    </w:rPr>
  </w:style>
  <w:style w:type="paragraph" w:styleId="BodyText">
    <w:name w:val="Body Text"/>
    <w:basedOn w:val="Normal"/>
    <w:link w:val="BodyTextChar"/>
    <w:uiPriority w:val="99"/>
    <w:unhideWhenUsed/>
    <w:rsid w:val="00BB40D1"/>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B40D1"/>
    <w:rPr>
      <w:rFonts w:asciiTheme="minorHAnsi" w:eastAsiaTheme="minorHAnsi" w:hAnsiTheme="minorHAnsi" w:cstheme="minorBidi"/>
      <w:sz w:val="22"/>
      <w:szCs w:val="22"/>
    </w:rPr>
  </w:style>
  <w:style w:type="character" w:customStyle="1" w:styleId="fontstyle01">
    <w:name w:val="fontstyle01"/>
    <w:basedOn w:val="DefaultParagraphFont"/>
    <w:rsid w:val="00CC00F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63"/>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66CF"/>
    <w:pPr>
      <w:ind w:left="720"/>
      <w:contextualSpacing/>
    </w:pPr>
  </w:style>
  <w:style w:type="paragraph" w:styleId="BalloonText">
    <w:name w:val="Balloon Text"/>
    <w:basedOn w:val="Normal"/>
    <w:link w:val="BalloonTextChar"/>
    <w:uiPriority w:val="99"/>
    <w:semiHidden/>
    <w:unhideWhenUsed/>
    <w:rsid w:val="00783260"/>
    <w:rPr>
      <w:rFonts w:ascii="Tahoma" w:hAnsi="Tahoma" w:cs="Tahoma"/>
      <w:sz w:val="16"/>
      <w:szCs w:val="16"/>
    </w:rPr>
  </w:style>
  <w:style w:type="character" w:customStyle="1" w:styleId="BalloonTextChar">
    <w:name w:val="Balloon Text Char"/>
    <w:basedOn w:val="DefaultParagraphFont"/>
    <w:link w:val="BalloonText"/>
    <w:uiPriority w:val="99"/>
    <w:semiHidden/>
    <w:rsid w:val="00783260"/>
    <w:rPr>
      <w:rFonts w:ascii="Tahoma" w:eastAsia="Times New Roman" w:hAnsi="Tahoma" w:cs="Tahoma"/>
      <w:sz w:val="16"/>
      <w:szCs w:val="16"/>
    </w:rPr>
  </w:style>
  <w:style w:type="paragraph" w:styleId="Header">
    <w:name w:val="header"/>
    <w:basedOn w:val="Normal"/>
    <w:link w:val="HeaderChar"/>
    <w:uiPriority w:val="99"/>
    <w:unhideWhenUsed/>
    <w:rsid w:val="00A96DAB"/>
    <w:pPr>
      <w:tabs>
        <w:tab w:val="center" w:pos="4680"/>
        <w:tab w:val="right" w:pos="9360"/>
      </w:tabs>
    </w:pPr>
  </w:style>
  <w:style w:type="character" w:customStyle="1" w:styleId="HeaderChar">
    <w:name w:val="Header Char"/>
    <w:basedOn w:val="DefaultParagraphFont"/>
    <w:link w:val="Header"/>
    <w:uiPriority w:val="99"/>
    <w:rsid w:val="00A96DAB"/>
    <w:rPr>
      <w:rFonts w:ascii="Times New Roman" w:eastAsia="Times New Roman" w:hAnsi="Times New Roman"/>
      <w:sz w:val="28"/>
      <w:szCs w:val="24"/>
    </w:rPr>
  </w:style>
  <w:style w:type="paragraph" w:styleId="Footer">
    <w:name w:val="footer"/>
    <w:basedOn w:val="Normal"/>
    <w:link w:val="FooterChar"/>
    <w:uiPriority w:val="99"/>
    <w:unhideWhenUsed/>
    <w:rsid w:val="00A96DAB"/>
    <w:pPr>
      <w:tabs>
        <w:tab w:val="center" w:pos="4680"/>
        <w:tab w:val="right" w:pos="9360"/>
      </w:tabs>
    </w:pPr>
  </w:style>
  <w:style w:type="character" w:customStyle="1" w:styleId="FooterChar">
    <w:name w:val="Footer Char"/>
    <w:basedOn w:val="DefaultParagraphFont"/>
    <w:link w:val="Footer"/>
    <w:uiPriority w:val="99"/>
    <w:rsid w:val="00A96DAB"/>
    <w:rPr>
      <w:rFonts w:ascii="Times New Roman" w:eastAsia="Times New Roman" w:hAnsi="Times New Roman"/>
      <w:sz w:val="28"/>
      <w:szCs w:val="24"/>
    </w:rPr>
  </w:style>
  <w:style w:type="table" w:styleId="TableGrid">
    <w:name w:val="Table Grid"/>
    <w:basedOn w:val="TableNormal"/>
    <w:locked/>
    <w:rsid w:val="00697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50158"/>
  </w:style>
  <w:style w:type="character" w:customStyle="1" w:styleId="card-send-timesendtime">
    <w:name w:val="card-send-time__sendtime"/>
    <w:basedOn w:val="DefaultParagraphFont"/>
    <w:rsid w:val="00550158"/>
  </w:style>
  <w:style w:type="paragraph" w:styleId="NormalWeb">
    <w:name w:val="Normal (Web)"/>
    <w:aliases w:val="Char Char1,Char Char5,Char Char,Char Char Char Char Char Char Char Char Char Char,Char Char Char Char Char Char Char Char Char Char Char,Обычный (веб)1,Обычный (веб) Знак,Обычный (веб) Знак1, Char Char Char,Char Char Char,webb,Char Char Cha"/>
    <w:basedOn w:val="Normal"/>
    <w:link w:val="NormalWebChar"/>
    <w:uiPriority w:val="99"/>
    <w:unhideWhenUsed/>
    <w:qFormat/>
    <w:rsid w:val="00B96BF9"/>
    <w:pPr>
      <w:spacing w:before="100" w:beforeAutospacing="1" w:after="100" w:afterAutospacing="1"/>
    </w:pPr>
    <w:rPr>
      <w:sz w:val="24"/>
    </w:rPr>
  </w:style>
  <w:style w:type="character" w:customStyle="1" w:styleId="NormalWebChar">
    <w:name w:val="Normal (Web) Char"/>
    <w:aliases w:val="Char Char1 Char,Char Char5 Char,Char Char Char1,Char Char Char Char Char Char Char Char Char Char Char1,Char Char Char Char Char Char Char Char Char Char Char Char,Обычный (веб)1 Char,Обычный (веб) Знак Char,Обычный (веб) Знак1 Char"/>
    <w:link w:val="NormalWeb"/>
    <w:rsid w:val="00B96BF9"/>
    <w:rPr>
      <w:rFonts w:ascii="Times New Roman" w:eastAsia="Times New Roman" w:hAnsi="Times New Roman"/>
      <w:sz w:val="24"/>
      <w:szCs w:val="24"/>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f"/>
    <w:basedOn w:val="Normal"/>
    <w:link w:val="FootnoteTextChar"/>
    <w:qFormat/>
    <w:rsid w:val="001F18FE"/>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rsid w:val="001F18FE"/>
    <w:rPr>
      <w:rFonts w:ascii="Times New Roman" w:eastAsia="Times New Roman" w:hAnsi="Times New Roman"/>
    </w:rPr>
  </w:style>
  <w:style w:type="character" w:styleId="FootnoteReference">
    <w:name w:val="footnote reference"/>
    <w:aliases w:val="Footnote text,Footnote + Arial,10 pt,Black,Footnote,16 Point,Superscript 6 Point,ftref,BVI fnr,Footnote Reference Number,Footnote Reference_LVL6,Footnote Reference_LVL61,Footnote Reference_LVL62,Footnote Reference_LVL63,fr,BearingPoi"/>
    <w:qFormat/>
    <w:rsid w:val="001F18FE"/>
    <w:rPr>
      <w:vertAlign w:val="superscript"/>
    </w:rPr>
  </w:style>
  <w:style w:type="character" w:customStyle="1" w:styleId="emoji-sizer">
    <w:name w:val="emoji-sizer"/>
    <w:basedOn w:val="DefaultParagraphFont"/>
    <w:rsid w:val="009D6D60"/>
  </w:style>
  <w:style w:type="character" w:styleId="Hyperlink">
    <w:name w:val="Hyperlink"/>
    <w:basedOn w:val="DefaultParagraphFont"/>
    <w:uiPriority w:val="99"/>
    <w:semiHidden/>
    <w:unhideWhenUsed/>
    <w:rsid w:val="005F672D"/>
    <w:rPr>
      <w:color w:val="0000FF"/>
      <w:u w:val="single"/>
    </w:rPr>
  </w:style>
  <w:style w:type="paragraph" w:styleId="BodyText">
    <w:name w:val="Body Text"/>
    <w:basedOn w:val="Normal"/>
    <w:link w:val="BodyTextChar"/>
    <w:uiPriority w:val="99"/>
    <w:unhideWhenUsed/>
    <w:rsid w:val="00BB40D1"/>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B40D1"/>
    <w:rPr>
      <w:rFonts w:asciiTheme="minorHAnsi" w:eastAsiaTheme="minorHAnsi" w:hAnsiTheme="minorHAnsi" w:cstheme="minorBidi"/>
      <w:sz w:val="22"/>
      <w:szCs w:val="22"/>
    </w:rPr>
  </w:style>
  <w:style w:type="character" w:customStyle="1" w:styleId="fontstyle01">
    <w:name w:val="fontstyle01"/>
    <w:basedOn w:val="DefaultParagraphFont"/>
    <w:rsid w:val="00CC00F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268">
      <w:bodyDiv w:val="1"/>
      <w:marLeft w:val="0"/>
      <w:marRight w:val="0"/>
      <w:marTop w:val="0"/>
      <w:marBottom w:val="0"/>
      <w:divBdr>
        <w:top w:val="none" w:sz="0" w:space="0" w:color="auto"/>
        <w:left w:val="none" w:sz="0" w:space="0" w:color="auto"/>
        <w:bottom w:val="none" w:sz="0" w:space="0" w:color="auto"/>
        <w:right w:val="none" w:sz="0" w:space="0" w:color="auto"/>
      </w:divBdr>
      <w:divsChild>
        <w:div w:id="366956216">
          <w:marLeft w:val="0"/>
          <w:marRight w:val="0"/>
          <w:marTop w:val="0"/>
          <w:marBottom w:val="0"/>
          <w:divBdr>
            <w:top w:val="none" w:sz="0" w:space="0" w:color="auto"/>
            <w:left w:val="none" w:sz="0" w:space="0" w:color="auto"/>
            <w:bottom w:val="none" w:sz="0" w:space="0" w:color="auto"/>
            <w:right w:val="none" w:sz="0" w:space="0" w:color="auto"/>
          </w:divBdr>
          <w:divsChild>
            <w:div w:id="1609701805">
              <w:marLeft w:val="0"/>
              <w:marRight w:val="0"/>
              <w:marTop w:val="0"/>
              <w:marBottom w:val="0"/>
              <w:divBdr>
                <w:top w:val="none" w:sz="0" w:space="0" w:color="auto"/>
                <w:left w:val="none" w:sz="0" w:space="0" w:color="auto"/>
                <w:bottom w:val="none" w:sz="0" w:space="0" w:color="auto"/>
                <w:right w:val="none" w:sz="0" w:space="0" w:color="auto"/>
              </w:divBdr>
              <w:divsChild>
                <w:div w:id="359866413">
                  <w:marLeft w:val="0"/>
                  <w:marRight w:val="-105"/>
                  <w:marTop w:val="0"/>
                  <w:marBottom w:val="0"/>
                  <w:divBdr>
                    <w:top w:val="none" w:sz="0" w:space="0" w:color="auto"/>
                    <w:left w:val="none" w:sz="0" w:space="0" w:color="auto"/>
                    <w:bottom w:val="none" w:sz="0" w:space="0" w:color="auto"/>
                    <w:right w:val="none" w:sz="0" w:space="0" w:color="auto"/>
                  </w:divBdr>
                  <w:divsChild>
                    <w:div w:id="520322040">
                      <w:marLeft w:val="0"/>
                      <w:marRight w:val="0"/>
                      <w:marTop w:val="0"/>
                      <w:marBottom w:val="420"/>
                      <w:divBdr>
                        <w:top w:val="none" w:sz="0" w:space="0" w:color="auto"/>
                        <w:left w:val="none" w:sz="0" w:space="0" w:color="auto"/>
                        <w:bottom w:val="none" w:sz="0" w:space="0" w:color="auto"/>
                        <w:right w:val="none" w:sz="0" w:space="0" w:color="auto"/>
                      </w:divBdr>
                      <w:divsChild>
                        <w:div w:id="206184364">
                          <w:marLeft w:val="240"/>
                          <w:marRight w:val="240"/>
                          <w:marTop w:val="0"/>
                          <w:marBottom w:val="165"/>
                          <w:divBdr>
                            <w:top w:val="none" w:sz="0" w:space="0" w:color="auto"/>
                            <w:left w:val="none" w:sz="0" w:space="0" w:color="auto"/>
                            <w:bottom w:val="none" w:sz="0" w:space="0" w:color="auto"/>
                            <w:right w:val="none" w:sz="0" w:space="0" w:color="auto"/>
                          </w:divBdr>
                          <w:divsChild>
                            <w:div w:id="578751856">
                              <w:marLeft w:val="150"/>
                              <w:marRight w:val="0"/>
                              <w:marTop w:val="0"/>
                              <w:marBottom w:val="0"/>
                              <w:divBdr>
                                <w:top w:val="none" w:sz="0" w:space="0" w:color="auto"/>
                                <w:left w:val="none" w:sz="0" w:space="0" w:color="auto"/>
                                <w:bottom w:val="none" w:sz="0" w:space="0" w:color="auto"/>
                                <w:right w:val="none" w:sz="0" w:space="0" w:color="auto"/>
                              </w:divBdr>
                              <w:divsChild>
                                <w:div w:id="803348673">
                                  <w:marLeft w:val="0"/>
                                  <w:marRight w:val="0"/>
                                  <w:marTop w:val="0"/>
                                  <w:marBottom w:val="0"/>
                                  <w:divBdr>
                                    <w:top w:val="none" w:sz="0" w:space="0" w:color="auto"/>
                                    <w:left w:val="none" w:sz="0" w:space="0" w:color="auto"/>
                                    <w:bottom w:val="none" w:sz="0" w:space="0" w:color="auto"/>
                                    <w:right w:val="none" w:sz="0" w:space="0" w:color="auto"/>
                                  </w:divBdr>
                                  <w:divsChild>
                                    <w:div w:id="381292413">
                                      <w:marLeft w:val="0"/>
                                      <w:marRight w:val="0"/>
                                      <w:marTop w:val="0"/>
                                      <w:marBottom w:val="0"/>
                                      <w:divBdr>
                                        <w:top w:val="none" w:sz="0" w:space="0" w:color="auto"/>
                                        <w:left w:val="none" w:sz="0" w:space="0" w:color="auto"/>
                                        <w:bottom w:val="none" w:sz="0" w:space="0" w:color="auto"/>
                                        <w:right w:val="none" w:sz="0" w:space="0" w:color="auto"/>
                                      </w:divBdr>
                                      <w:divsChild>
                                        <w:div w:id="678850882">
                                          <w:marLeft w:val="0"/>
                                          <w:marRight w:val="0"/>
                                          <w:marTop w:val="0"/>
                                          <w:marBottom w:val="60"/>
                                          <w:divBdr>
                                            <w:top w:val="none" w:sz="0" w:space="0" w:color="auto"/>
                                            <w:left w:val="none" w:sz="0" w:space="0" w:color="auto"/>
                                            <w:bottom w:val="none" w:sz="0" w:space="0" w:color="auto"/>
                                            <w:right w:val="none" w:sz="0" w:space="0" w:color="auto"/>
                                          </w:divBdr>
                                          <w:divsChild>
                                            <w:div w:id="1732923062">
                                              <w:marLeft w:val="0"/>
                                              <w:marRight w:val="0"/>
                                              <w:marTop w:val="0"/>
                                              <w:marBottom w:val="0"/>
                                              <w:divBdr>
                                                <w:top w:val="none" w:sz="0" w:space="0" w:color="auto"/>
                                                <w:left w:val="none" w:sz="0" w:space="0" w:color="auto"/>
                                                <w:bottom w:val="none" w:sz="0" w:space="0" w:color="auto"/>
                                                <w:right w:val="none" w:sz="0" w:space="0" w:color="auto"/>
                                              </w:divBdr>
                                            </w:div>
                                            <w:div w:id="730268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84037">
      <w:bodyDiv w:val="1"/>
      <w:marLeft w:val="0"/>
      <w:marRight w:val="0"/>
      <w:marTop w:val="0"/>
      <w:marBottom w:val="0"/>
      <w:divBdr>
        <w:top w:val="none" w:sz="0" w:space="0" w:color="auto"/>
        <w:left w:val="none" w:sz="0" w:space="0" w:color="auto"/>
        <w:bottom w:val="none" w:sz="0" w:space="0" w:color="auto"/>
        <w:right w:val="none" w:sz="0" w:space="0" w:color="auto"/>
      </w:divBdr>
    </w:div>
    <w:div w:id="484468512">
      <w:bodyDiv w:val="1"/>
      <w:marLeft w:val="0"/>
      <w:marRight w:val="0"/>
      <w:marTop w:val="0"/>
      <w:marBottom w:val="0"/>
      <w:divBdr>
        <w:top w:val="none" w:sz="0" w:space="0" w:color="auto"/>
        <w:left w:val="none" w:sz="0" w:space="0" w:color="auto"/>
        <w:bottom w:val="none" w:sz="0" w:space="0" w:color="auto"/>
        <w:right w:val="none" w:sz="0" w:space="0" w:color="auto"/>
      </w:divBdr>
      <w:divsChild>
        <w:div w:id="1726490692">
          <w:marLeft w:val="0"/>
          <w:marRight w:val="0"/>
          <w:marTop w:val="0"/>
          <w:marBottom w:val="0"/>
          <w:divBdr>
            <w:top w:val="none" w:sz="0" w:space="0" w:color="auto"/>
            <w:left w:val="none" w:sz="0" w:space="0" w:color="auto"/>
            <w:bottom w:val="none" w:sz="0" w:space="0" w:color="auto"/>
            <w:right w:val="none" w:sz="0" w:space="0" w:color="auto"/>
          </w:divBdr>
          <w:divsChild>
            <w:div w:id="688485560">
              <w:marLeft w:val="0"/>
              <w:marRight w:val="0"/>
              <w:marTop w:val="0"/>
              <w:marBottom w:val="0"/>
              <w:divBdr>
                <w:top w:val="none" w:sz="0" w:space="0" w:color="auto"/>
                <w:left w:val="none" w:sz="0" w:space="0" w:color="auto"/>
                <w:bottom w:val="none" w:sz="0" w:space="0" w:color="auto"/>
                <w:right w:val="none" w:sz="0" w:space="0" w:color="auto"/>
              </w:divBdr>
              <w:divsChild>
                <w:div w:id="635599441">
                  <w:marLeft w:val="0"/>
                  <w:marRight w:val="-105"/>
                  <w:marTop w:val="0"/>
                  <w:marBottom w:val="0"/>
                  <w:divBdr>
                    <w:top w:val="none" w:sz="0" w:space="0" w:color="auto"/>
                    <w:left w:val="none" w:sz="0" w:space="0" w:color="auto"/>
                    <w:bottom w:val="none" w:sz="0" w:space="0" w:color="auto"/>
                    <w:right w:val="none" w:sz="0" w:space="0" w:color="auto"/>
                  </w:divBdr>
                  <w:divsChild>
                    <w:div w:id="1891264086">
                      <w:marLeft w:val="0"/>
                      <w:marRight w:val="0"/>
                      <w:marTop w:val="0"/>
                      <w:marBottom w:val="0"/>
                      <w:divBdr>
                        <w:top w:val="none" w:sz="0" w:space="0" w:color="auto"/>
                        <w:left w:val="none" w:sz="0" w:space="0" w:color="auto"/>
                        <w:bottom w:val="none" w:sz="0" w:space="0" w:color="auto"/>
                        <w:right w:val="none" w:sz="0" w:space="0" w:color="auto"/>
                      </w:divBdr>
                      <w:divsChild>
                        <w:div w:id="976104384">
                          <w:marLeft w:val="0"/>
                          <w:marRight w:val="0"/>
                          <w:marTop w:val="0"/>
                          <w:marBottom w:val="0"/>
                          <w:divBdr>
                            <w:top w:val="none" w:sz="0" w:space="0" w:color="auto"/>
                            <w:left w:val="none" w:sz="0" w:space="0" w:color="auto"/>
                            <w:bottom w:val="none" w:sz="0" w:space="0" w:color="auto"/>
                            <w:right w:val="none" w:sz="0" w:space="0" w:color="auto"/>
                          </w:divBdr>
                          <w:divsChild>
                            <w:div w:id="14889288">
                              <w:marLeft w:val="240"/>
                              <w:marRight w:val="240"/>
                              <w:marTop w:val="0"/>
                              <w:marBottom w:val="60"/>
                              <w:divBdr>
                                <w:top w:val="none" w:sz="0" w:space="0" w:color="auto"/>
                                <w:left w:val="none" w:sz="0" w:space="0" w:color="auto"/>
                                <w:bottom w:val="none" w:sz="0" w:space="0" w:color="auto"/>
                                <w:right w:val="none" w:sz="0" w:space="0" w:color="auto"/>
                              </w:divBdr>
                              <w:divsChild>
                                <w:div w:id="1117873666">
                                  <w:marLeft w:val="150"/>
                                  <w:marRight w:val="0"/>
                                  <w:marTop w:val="0"/>
                                  <w:marBottom w:val="0"/>
                                  <w:divBdr>
                                    <w:top w:val="none" w:sz="0" w:space="0" w:color="auto"/>
                                    <w:left w:val="none" w:sz="0" w:space="0" w:color="auto"/>
                                    <w:bottom w:val="none" w:sz="0" w:space="0" w:color="auto"/>
                                    <w:right w:val="none" w:sz="0" w:space="0" w:color="auto"/>
                                  </w:divBdr>
                                  <w:divsChild>
                                    <w:div w:id="1390153157">
                                      <w:marLeft w:val="0"/>
                                      <w:marRight w:val="0"/>
                                      <w:marTop w:val="0"/>
                                      <w:marBottom w:val="0"/>
                                      <w:divBdr>
                                        <w:top w:val="none" w:sz="0" w:space="0" w:color="auto"/>
                                        <w:left w:val="none" w:sz="0" w:space="0" w:color="auto"/>
                                        <w:bottom w:val="none" w:sz="0" w:space="0" w:color="auto"/>
                                        <w:right w:val="none" w:sz="0" w:space="0" w:color="auto"/>
                                      </w:divBdr>
                                      <w:divsChild>
                                        <w:div w:id="1267736784">
                                          <w:marLeft w:val="0"/>
                                          <w:marRight w:val="0"/>
                                          <w:marTop w:val="0"/>
                                          <w:marBottom w:val="0"/>
                                          <w:divBdr>
                                            <w:top w:val="none" w:sz="0" w:space="0" w:color="auto"/>
                                            <w:left w:val="none" w:sz="0" w:space="0" w:color="auto"/>
                                            <w:bottom w:val="none" w:sz="0" w:space="0" w:color="auto"/>
                                            <w:right w:val="none" w:sz="0" w:space="0" w:color="auto"/>
                                          </w:divBdr>
                                          <w:divsChild>
                                            <w:div w:id="648442046">
                                              <w:marLeft w:val="0"/>
                                              <w:marRight w:val="0"/>
                                              <w:marTop w:val="0"/>
                                              <w:marBottom w:val="60"/>
                                              <w:divBdr>
                                                <w:top w:val="none" w:sz="0" w:space="0" w:color="auto"/>
                                                <w:left w:val="none" w:sz="0" w:space="0" w:color="auto"/>
                                                <w:bottom w:val="none" w:sz="0" w:space="0" w:color="auto"/>
                                                <w:right w:val="none" w:sz="0" w:space="0" w:color="auto"/>
                                              </w:divBdr>
                                              <w:divsChild>
                                                <w:div w:id="856188446">
                                                  <w:marLeft w:val="0"/>
                                                  <w:marRight w:val="0"/>
                                                  <w:marTop w:val="0"/>
                                                  <w:marBottom w:val="0"/>
                                                  <w:divBdr>
                                                    <w:top w:val="none" w:sz="0" w:space="0" w:color="auto"/>
                                                    <w:left w:val="none" w:sz="0" w:space="0" w:color="auto"/>
                                                    <w:bottom w:val="none" w:sz="0" w:space="0" w:color="auto"/>
                                                    <w:right w:val="none" w:sz="0" w:space="0" w:color="auto"/>
                                                  </w:divBdr>
                                                </w:div>
                                                <w:div w:id="630133713">
                                                  <w:marLeft w:val="0"/>
                                                  <w:marRight w:val="0"/>
                                                  <w:marTop w:val="150"/>
                                                  <w:marBottom w:val="0"/>
                                                  <w:divBdr>
                                                    <w:top w:val="none" w:sz="0" w:space="0" w:color="auto"/>
                                                    <w:left w:val="none" w:sz="0" w:space="0" w:color="auto"/>
                                                    <w:bottom w:val="none" w:sz="0" w:space="0" w:color="auto"/>
                                                    <w:right w:val="none" w:sz="0" w:space="0" w:color="auto"/>
                                                  </w:divBdr>
                                                </w:div>
                                                <w:div w:id="737291465">
                                                  <w:marLeft w:val="0"/>
                                                  <w:marRight w:val="0"/>
                                                  <w:marTop w:val="0"/>
                                                  <w:marBottom w:val="0"/>
                                                  <w:divBdr>
                                                    <w:top w:val="none" w:sz="0" w:space="0" w:color="auto"/>
                                                    <w:left w:val="none" w:sz="0" w:space="0" w:color="auto"/>
                                                    <w:bottom w:val="none" w:sz="0" w:space="0" w:color="auto"/>
                                                    <w:right w:val="none" w:sz="0" w:space="0" w:color="auto"/>
                                                  </w:divBdr>
                                                  <w:divsChild>
                                                    <w:div w:id="1107506044">
                                                      <w:marLeft w:val="0"/>
                                                      <w:marRight w:val="0"/>
                                                      <w:marTop w:val="0"/>
                                                      <w:marBottom w:val="0"/>
                                                      <w:divBdr>
                                                        <w:top w:val="none" w:sz="0" w:space="0" w:color="auto"/>
                                                        <w:left w:val="none" w:sz="0" w:space="0" w:color="auto"/>
                                                        <w:bottom w:val="none" w:sz="0" w:space="0" w:color="auto"/>
                                                        <w:right w:val="none" w:sz="0" w:space="0" w:color="auto"/>
                                                      </w:divBdr>
                                                      <w:divsChild>
                                                        <w:div w:id="1742822678">
                                                          <w:marLeft w:val="0"/>
                                                          <w:marRight w:val="0"/>
                                                          <w:marTop w:val="0"/>
                                                          <w:marBottom w:val="0"/>
                                                          <w:divBdr>
                                                            <w:top w:val="none" w:sz="0" w:space="0" w:color="auto"/>
                                                            <w:left w:val="none" w:sz="0" w:space="0" w:color="auto"/>
                                                            <w:bottom w:val="none" w:sz="0" w:space="0" w:color="auto"/>
                                                            <w:right w:val="none" w:sz="0" w:space="0" w:color="auto"/>
                                                          </w:divBdr>
                                                          <w:divsChild>
                                                            <w:div w:id="1428387451">
                                                              <w:marLeft w:val="0"/>
                                                              <w:marRight w:val="0"/>
                                                              <w:marTop w:val="0"/>
                                                              <w:marBottom w:val="0"/>
                                                              <w:divBdr>
                                                                <w:top w:val="none" w:sz="0" w:space="0" w:color="auto"/>
                                                                <w:left w:val="none" w:sz="0" w:space="0" w:color="auto"/>
                                                                <w:bottom w:val="none" w:sz="0" w:space="0" w:color="auto"/>
                                                                <w:right w:val="none" w:sz="0" w:space="0" w:color="auto"/>
                                                              </w:divBdr>
                                                              <w:divsChild>
                                                                <w:div w:id="1174300675">
                                                                  <w:marLeft w:val="105"/>
                                                                  <w:marRight w:val="105"/>
                                                                  <w:marTop w:val="90"/>
                                                                  <w:marBottom w:val="150"/>
                                                                  <w:divBdr>
                                                                    <w:top w:val="none" w:sz="0" w:space="0" w:color="auto"/>
                                                                    <w:left w:val="none" w:sz="0" w:space="0" w:color="auto"/>
                                                                    <w:bottom w:val="none" w:sz="0" w:space="0" w:color="auto"/>
                                                                    <w:right w:val="none" w:sz="0" w:space="0" w:color="auto"/>
                                                                  </w:divBdr>
                                                                </w:div>
                                                                <w:div w:id="1661079249">
                                                                  <w:marLeft w:val="105"/>
                                                                  <w:marRight w:val="105"/>
                                                                  <w:marTop w:val="90"/>
                                                                  <w:marBottom w:val="150"/>
                                                                  <w:divBdr>
                                                                    <w:top w:val="none" w:sz="0" w:space="0" w:color="auto"/>
                                                                    <w:left w:val="none" w:sz="0" w:space="0" w:color="auto"/>
                                                                    <w:bottom w:val="none" w:sz="0" w:space="0" w:color="auto"/>
                                                                    <w:right w:val="none" w:sz="0" w:space="0" w:color="auto"/>
                                                                  </w:divBdr>
                                                                </w:div>
                                                                <w:div w:id="1810004274">
                                                                  <w:marLeft w:val="105"/>
                                                                  <w:marRight w:val="105"/>
                                                                  <w:marTop w:val="90"/>
                                                                  <w:marBottom w:val="150"/>
                                                                  <w:divBdr>
                                                                    <w:top w:val="none" w:sz="0" w:space="0" w:color="auto"/>
                                                                    <w:left w:val="none" w:sz="0" w:space="0" w:color="auto"/>
                                                                    <w:bottom w:val="none" w:sz="0" w:space="0" w:color="auto"/>
                                                                    <w:right w:val="none" w:sz="0" w:space="0" w:color="auto"/>
                                                                  </w:divBdr>
                                                                </w:div>
                                                                <w:div w:id="454375804">
                                                                  <w:marLeft w:val="105"/>
                                                                  <w:marRight w:val="105"/>
                                                                  <w:marTop w:val="90"/>
                                                                  <w:marBottom w:val="150"/>
                                                                  <w:divBdr>
                                                                    <w:top w:val="none" w:sz="0" w:space="0" w:color="auto"/>
                                                                    <w:left w:val="none" w:sz="0" w:space="0" w:color="auto"/>
                                                                    <w:bottom w:val="none" w:sz="0" w:space="0" w:color="auto"/>
                                                                    <w:right w:val="none" w:sz="0" w:space="0" w:color="auto"/>
                                                                  </w:divBdr>
                                                                </w:div>
                                                                <w:div w:id="1730687334">
                                                                  <w:marLeft w:val="105"/>
                                                                  <w:marRight w:val="105"/>
                                                                  <w:marTop w:val="90"/>
                                                                  <w:marBottom w:val="150"/>
                                                                  <w:divBdr>
                                                                    <w:top w:val="none" w:sz="0" w:space="0" w:color="auto"/>
                                                                    <w:left w:val="none" w:sz="0" w:space="0" w:color="auto"/>
                                                                    <w:bottom w:val="none" w:sz="0" w:space="0" w:color="auto"/>
                                                                    <w:right w:val="none" w:sz="0" w:space="0" w:color="auto"/>
                                                                  </w:divBdr>
                                                                </w:div>
                                                                <w:div w:id="7414845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B4849-E720-411E-8679-6969C969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22466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PC</cp:lastModifiedBy>
  <cp:revision>2</cp:revision>
  <cp:lastPrinted>2026-02-02T03:18:00Z</cp:lastPrinted>
  <dcterms:created xsi:type="dcterms:W3CDTF">2026-03-04T02:02:00Z</dcterms:created>
  <dcterms:modified xsi:type="dcterms:W3CDTF">2026-03-04T02:02:00Z</dcterms:modified>
</cp:coreProperties>
</file>